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1F44" w14:textId="348C3810" w:rsidR="006704D2" w:rsidRDefault="006704D2" w:rsidP="005B7896">
      <w:pPr>
        <w:rPr>
          <w:lang w:val="sr-Latn-RS"/>
        </w:rPr>
      </w:pPr>
      <w:r>
        <w:rPr>
          <w:lang w:val="sr-Latn-RS"/>
        </w:rPr>
        <w:t xml:space="preserve">Iz udžbenika </w:t>
      </w:r>
      <w:r w:rsidR="00213F57">
        <w:rPr>
          <w:lang w:val="sr-Latn-RS"/>
        </w:rPr>
        <w:t>NE</w:t>
      </w:r>
      <w:r>
        <w:rPr>
          <w:lang w:val="sr-Latn-RS"/>
        </w:rPr>
        <w:t xml:space="preserve"> treba učiti kako nešto reguliše STA </w:t>
      </w:r>
      <w:r w:rsidR="007577E1">
        <w:rPr>
          <w:lang w:val="sr-Latn-RS"/>
        </w:rPr>
        <w:t>(</w:t>
      </w:r>
      <w:r w:rsidR="00DD3A1C">
        <w:rPr>
          <w:lang w:val="sr-Latn-RS"/>
        </w:rPr>
        <w:t xml:space="preserve">Spoljnotrgovinska arbitraža </w:t>
      </w:r>
      <w:r w:rsidR="007577E1">
        <w:rPr>
          <w:lang w:val="sr-Latn-RS"/>
        </w:rPr>
        <w:t>pri Privrednoj komori Srbije).</w:t>
      </w:r>
    </w:p>
    <w:p w14:paraId="39CCBF2C" w14:textId="52F68D46" w:rsidR="008E37DA" w:rsidRDefault="007577E1" w:rsidP="005B7896">
      <w:pPr>
        <w:rPr>
          <w:lang w:val="sr-Latn-RS"/>
        </w:rPr>
      </w:pPr>
      <w:r>
        <w:rPr>
          <w:lang w:val="sr-Latn-RS"/>
        </w:rPr>
        <w:t>Tamo gdje se pominje ZA (Zakon o arbitraži Srbije)</w:t>
      </w:r>
      <w:r w:rsidR="00DD3A1C">
        <w:rPr>
          <w:lang w:val="sr-Latn-RS"/>
        </w:rPr>
        <w:t xml:space="preserve"> osim u dolje navedenim slučajevima važe gotovo identična pravila u ZA Crne</w:t>
      </w:r>
      <w:r w:rsidR="008E37DA">
        <w:rPr>
          <w:lang w:val="sr-Latn-RS"/>
        </w:rPr>
        <w:t xml:space="preserve"> Gore, jer su oba zakona rađena po uzoru na Model zakon UNCITRAL</w:t>
      </w:r>
      <w:r w:rsidR="006F69FD">
        <w:rPr>
          <w:lang w:val="sr-Latn-RS"/>
        </w:rPr>
        <w:t>-a. Tako, da</w:t>
      </w:r>
      <w:r w:rsidR="00B22E00">
        <w:rPr>
          <w:lang w:val="sr-Latn-RS"/>
        </w:rPr>
        <w:t xml:space="preserve"> načelno</w:t>
      </w:r>
      <w:r w:rsidR="006F69FD">
        <w:rPr>
          <w:lang w:val="sr-Latn-RS"/>
        </w:rPr>
        <w:t xml:space="preserve"> </w:t>
      </w:r>
      <w:r w:rsidR="008329B6">
        <w:rPr>
          <w:lang w:val="sr-Latn-RS"/>
        </w:rPr>
        <w:t>„</w:t>
      </w:r>
      <w:r w:rsidR="00386752">
        <w:rPr>
          <w:lang w:val="sr-Latn-RS"/>
        </w:rPr>
        <w:t>ZA</w:t>
      </w:r>
      <w:r w:rsidR="008329B6">
        <w:rPr>
          <w:lang w:val="sr-Latn-RS"/>
        </w:rPr>
        <w:t>“</w:t>
      </w:r>
      <w:r w:rsidR="00386752">
        <w:rPr>
          <w:lang w:val="sr-Latn-RS"/>
        </w:rPr>
        <w:t xml:space="preserve"> se može čitati kao da </w:t>
      </w:r>
      <w:r w:rsidR="00B22E00">
        <w:rPr>
          <w:lang w:val="sr-Latn-RS"/>
        </w:rPr>
        <w:t>se odnosi na</w:t>
      </w:r>
      <w:r w:rsidR="00386752">
        <w:rPr>
          <w:lang w:val="sr-Latn-RS"/>
        </w:rPr>
        <w:t xml:space="preserve"> </w:t>
      </w:r>
      <w:r w:rsidR="00B22E00">
        <w:rPr>
          <w:lang w:val="sr-Latn-RS"/>
        </w:rPr>
        <w:t>Z</w:t>
      </w:r>
      <w:r w:rsidR="00386752">
        <w:rPr>
          <w:lang w:val="sr-Latn-RS"/>
        </w:rPr>
        <w:t>akon</w:t>
      </w:r>
      <w:r w:rsidR="00B22E00">
        <w:rPr>
          <w:lang w:val="sr-Latn-RS"/>
        </w:rPr>
        <w:t xml:space="preserve"> o arbitraži CG.</w:t>
      </w:r>
    </w:p>
    <w:p w14:paraId="72F66BF2" w14:textId="3737A946" w:rsidR="00386752" w:rsidRDefault="00386752" w:rsidP="005B7896">
      <w:pPr>
        <w:rPr>
          <w:lang w:val="sr-Latn-RS"/>
        </w:rPr>
      </w:pPr>
      <w:r>
        <w:rPr>
          <w:lang w:val="sr-Latn-RS"/>
        </w:rPr>
        <w:t>Navedeno ne važi za slučajeve za koje u nastavku navodimo rješenja iz pozitivnog prava Crne Gore</w:t>
      </w:r>
      <w:r w:rsidR="00ED4AE5">
        <w:rPr>
          <w:lang w:val="sr-Latn-RS"/>
        </w:rPr>
        <w:t>, i tu treba učiti samo naša rješenja, a ne i kako je to u Srbiji.</w:t>
      </w:r>
      <w:r w:rsidR="00213F57">
        <w:rPr>
          <w:lang w:val="sr-Latn-RS"/>
        </w:rPr>
        <w:t xml:space="preserve"> Osim u slučaju isključive sudske nadležnosti, sve se odnosi na Zakon o arbitraži.</w:t>
      </w:r>
    </w:p>
    <w:p w14:paraId="6D65C34F" w14:textId="26693E55" w:rsidR="008329B6" w:rsidRDefault="008329B6" w:rsidP="005B7896">
      <w:pPr>
        <w:rPr>
          <w:lang w:val="sr-Latn-RS"/>
        </w:rPr>
      </w:pPr>
      <w:r>
        <w:rPr>
          <w:lang w:val="sr-Latn-RS"/>
        </w:rPr>
        <w:t xml:space="preserve">Oznaka broja strane </w:t>
      </w:r>
      <w:r w:rsidR="00A0025E">
        <w:rPr>
          <w:lang w:val="sr-Latn-RS"/>
        </w:rPr>
        <w:t>signalizira na djelove udžbenika gdje treba obratiti pažnju i učiti po našem ZA</w:t>
      </w:r>
      <w:r w:rsidR="002E21D4">
        <w:rPr>
          <w:lang w:val="sr-Latn-RS"/>
        </w:rPr>
        <w:t xml:space="preserve"> (odnosno, na osnovu teksta koji slijedi).</w:t>
      </w:r>
    </w:p>
    <w:p w14:paraId="49CBAB57" w14:textId="0154DDD4" w:rsidR="005B7896" w:rsidRDefault="006D42B0" w:rsidP="005B7896">
      <w:pPr>
        <w:rPr>
          <w:lang w:val="sr-Latn-RS"/>
        </w:rPr>
      </w:pPr>
      <w:r>
        <w:rPr>
          <w:lang w:val="sr-Latn-RS"/>
        </w:rPr>
        <w:t xml:space="preserve">(str. </w:t>
      </w:r>
      <w:r w:rsidR="00D4583A">
        <w:rPr>
          <w:lang w:val="sr-Latn-RS"/>
        </w:rPr>
        <w:t>30-</w:t>
      </w:r>
      <w:r w:rsidR="00EA5111">
        <w:rPr>
          <w:lang w:val="sr-Latn-RS"/>
        </w:rPr>
        <w:t xml:space="preserve">32) </w:t>
      </w:r>
    </w:p>
    <w:p w14:paraId="5D345103" w14:textId="77777777" w:rsidR="00625A04" w:rsidRPr="00625A04" w:rsidRDefault="00625A04" w:rsidP="00625A04">
      <w:pPr>
        <w:rPr>
          <w:b/>
          <w:bCs/>
        </w:rPr>
      </w:pPr>
      <w:proofErr w:type="spellStart"/>
      <w:r w:rsidRPr="00625A04">
        <w:rPr>
          <w:b/>
          <w:bCs/>
        </w:rPr>
        <w:t>Arbitraža</w:t>
      </w:r>
      <w:proofErr w:type="spellEnd"/>
    </w:p>
    <w:p w14:paraId="3B14CB3D" w14:textId="77777777" w:rsidR="00625A04" w:rsidRPr="00625A04" w:rsidRDefault="00625A04" w:rsidP="00625A04">
      <w:pPr>
        <w:rPr>
          <w:b/>
          <w:bCs/>
        </w:rPr>
      </w:pPr>
      <w:bookmarkStart w:id="0" w:name="clan_2"/>
      <w:bookmarkEnd w:id="0"/>
      <w:proofErr w:type="spellStart"/>
      <w:r w:rsidRPr="00625A04">
        <w:rPr>
          <w:b/>
          <w:bCs/>
        </w:rPr>
        <w:t>Član</w:t>
      </w:r>
      <w:proofErr w:type="spellEnd"/>
      <w:r w:rsidRPr="00625A04">
        <w:rPr>
          <w:b/>
          <w:bCs/>
        </w:rPr>
        <w:t xml:space="preserve"> 2</w:t>
      </w:r>
    </w:p>
    <w:p w14:paraId="27C5B343" w14:textId="77777777" w:rsidR="00625A04" w:rsidRPr="00625A04" w:rsidRDefault="00625A04" w:rsidP="00625A04">
      <w:proofErr w:type="spellStart"/>
      <w:r w:rsidRPr="00625A04">
        <w:t>Arbitraža</w:t>
      </w:r>
      <w:proofErr w:type="spellEnd"/>
      <w:r w:rsidRPr="00625A04">
        <w:t xml:space="preserve"> </w:t>
      </w:r>
      <w:proofErr w:type="spellStart"/>
      <w:r w:rsidRPr="00625A04">
        <w:t>podrazumijeva</w:t>
      </w:r>
      <w:proofErr w:type="spellEnd"/>
      <w:r w:rsidRPr="00625A04">
        <w:t xml:space="preserve"> </w:t>
      </w:r>
      <w:proofErr w:type="spellStart"/>
      <w:r w:rsidRPr="00625A04">
        <w:t>sprovođenje</w:t>
      </w:r>
      <w:proofErr w:type="spellEnd"/>
      <w:r w:rsidRPr="00625A04">
        <w:t xml:space="preserve"> </w:t>
      </w:r>
      <w:proofErr w:type="spellStart"/>
      <w:r w:rsidRPr="00625A04">
        <w:t>arbitražnog</w:t>
      </w:r>
      <w:proofErr w:type="spellEnd"/>
      <w:r w:rsidRPr="00625A04">
        <w:t xml:space="preserve"> </w:t>
      </w:r>
      <w:proofErr w:type="spellStart"/>
      <w:r w:rsidRPr="00625A04">
        <w:t>postupka</w:t>
      </w:r>
      <w:proofErr w:type="spellEnd"/>
      <w:r w:rsidRPr="00625A04">
        <w:t xml:space="preserve"> </w:t>
      </w:r>
      <w:proofErr w:type="spellStart"/>
      <w:r w:rsidRPr="00625A04">
        <w:t>pred</w:t>
      </w:r>
      <w:proofErr w:type="spellEnd"/>
      <w:r w:rsidRPr="00625A04">
        <w:t xml:space="preserve"> </w:t>
      </w:r>
      <w:proofErr w:type="spellStart"/>
      <w:r w:rsidRPr="00625A04">
        <w:t>arbitražnim</w:t>
      </w:r>
      <w:proofErr w:type="spellEnd"/>
      <w:r w:rsidRPr="00625A04">
        <w:t xml:space="preserve"> </w:t>
      </w:r>
      <w:proofErr w:type="spellStart"/>
      <w:r w:rsidRPr="00625A04">
        <w:t>tribunalom</w:t>
      </w:r>
      <w:proofErr w:type="spellEnd"/>
      <w:r w:rsidRPr="00625A04">
        <w:t xml:space="preserve"> </w:t>
      </w:r>
      <w:proofErr w:type="spellStart"/>
      <w:r w:rsidRPr="00625A04">
        <w:t>radi</w:t>
      </w:r>
      <w:proofErr w:type="spellEnd"/>
      <w:r w:rsidRPr="00625A04">
        <w:t xml:space="preserve"> </w:t>
      </w:r>
      <w:proofErr w:type="spellStart"/>
      <w:r w:rsidRPr="00625A04">
        <w:t>rješavanja</w:t>
      </w:r>
      <w:proofErr w:type="spellEnd"/>
      <w:r w:rsidRPr="00625A04">
        <w:t xml:space="preserve"> </w:t>
      </w:r>
      <w:proofErr w:type="spellStart"/>
      <w:r w:rsidRPr="00625A04">
        <w:t>spora</w:t>
      </w:r>
      <w:proofErr w:type="spellEnd"/>
      <w:r w:rsidRPr="00625A04">
        <w:t xml:space="preserve"> u </w:t>
      </w:r>
      <w:proofErr w:type="spellStart"/>
      <w:r w:rsidRPr="00625A04">
        <w:t>kojem</w:t>
      </w:r>
      <w:proofErr w:type="spellEnd"/>
      <w:r w:rsidRPr="00625A04">
        <w:t xml:space="preserve"> </w:t>
      </w:r>
      <w:proofErr w:type="spellStart"/>
      <w:r w:rsidRPr="00625A04">
        <w:t>su</w:t>
      </w:r>
      <w:proofErr w:type="spellEnd"/>
      <w:r w:rsidRPr="00625A04">
        <w:t xml:space="preserve"> </w:t>
      </w:r>
      <w:proofErr w:type="spellStart"/>
      <w:r w:rsidRPr="00625A04">
        <w:t>stranke</w:t>
      </w:r>
      <w:proofErr w:type="spellEnd"/>
      <w:r w:rsidRPr="00625A04">
        <w:t xml:space="preserve"> </w:t>
      </w:r>
      <w:proofErr w:type="spellStart"/>
      <w:r w:rsidRPr="00625A04">
        <w:t>fizička</w:t>
      </w:r>
      <w:proofErr w:type="spellEnd"/>
      <w:r w:rsidRPr="00625A04">
        <w:t xml:space="preserve"> </w:t>
      </w:r>
      <w:proofErr w:type="spellStart"/>
      <w:r w:rsidRPr="00625A04">
        <w:t>lica</w:t>
      </w:r>
      <w:proofErr w:type="spellEnd"/>
      <w:r w:rsidRPr="00625A04">
        <w:t xml:space="preserve"> </w:t>
      </w:r>
      <w:proofErr w:type="spellStart"/>
      <w:r w:rsidRPr="00625A04">
        <w:t>sa</w:t>
      </w:r>
      <w:proofErr w:type="spellEnd"/>
      <w:r w:rsidRPr="00625A04">
        <w:t xml:space="preserve"> </w:t>
      </w:r>
      <w:proofErr w:type="spellStart"/>
      <w:r w:rsidRPr="00625A04">
        <w:t>prebivalištem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uobičajenim</w:t>
      </w:r>
      <w:proofErr w:type="spellEnd"/>
      <w:r w:rsidRPr="00625A04">
        <w:t xml:space="preserve"> </w:t>
      </w:r>
      <w:proofErr w:type="spellStart"/>
      <w:r w:rsidRPr="00625A04">
        <w:t>boravištem</w:t>
      </w:r>
      <w:proofErr w:type="spellEnd"/>
      <w:r w:rsidRPr="00625A04">
        <w:t xml:space="preserve"> u </w:t>
      </w:r>
      <w:proofErr w:type="spellStart"/>
      <w:r w:rsidRPr="00625A04">
        <w:t>Crnoj</w:t>
      </w:r>
      <w:proofErr w:type="spellEnd"/>
      <w:r w:rsidRPr="00625A04">
        <w:t xml:space="preserve"> Gori, </w:t>
      </w:r>
      <w:proofErr w:type="spellStart"/>
      <w:r w:rsidRPr="00625A04">
        <w:t>odnosno</w:t>
      </w:r>
      <w:proofErr w:type="spellEnd"/>
      <w:r w:rsidRPr="00625A04">
        <w:t xml:space="preserve"> </w:t>
      </w:r>
      <w:proofErr w:type="spellStart"/>
      <w:r w:rsidRPr="00625A04">
        <w:t>pravna</w:t>
      </w:r>
      <w:proofErr w:type="spellEnd"/>
      <w:r w:rsidRPr="00625A04">
        <w:t xml:space="preserve"> </w:t>
      </w:r>
      <w:proofErr w:type="spellStart"/>
      <w:r w:rsidRPr="00625A04">
        <w:t>lica</w:t>
      </w:r>
      <w:proofErr w:type="spellEnd"/>
      <w:r w:rsidRPr="00625A04">
        <w:t xml:space="preserve"> </w:t>
      </w:r>
      <w:proofErr w:type="spellStart"/>
      <w:r w:rsidRPr="00625A04">
        <w:t>koja</w:t>
      </w:r>
      <w:proofErr w:type="spellEnd"/>
      <w:r w:rsidRPr="00625A04">
        <w:t xml:space="preserve"> </w:t>
      </w:r>
      <w:proofErr w:type="spellStart"/>
      <w:r w:rsidRPr="00625A04">
        <w:t>su</w:t>
      </w:r>
      <w:proofErr w:type="spellEnd"/>
      <w:r w:rsidRPr="00625A04">
        <w:t xml:space="preserve"> </w:t>
      </w:r>
      <w:proofErr w:type="spellStart"/>
      <w:r w:rsidRPr="00625A04">
        <w:t>osnovana</w:t>
      </w:r>
      <w:proofErr w:type="spellEnd"/>
      <w:r w:rsidRPr="00625A04">
        <w:t xml:space="preserve"> po </w:t>
      </w:r>
      <w:proofErr w:type="spellStart"/>
      <w:r w:rsidRPr="00625A04">
        <w:t>pravu</w:t>
      </w:r>
      <w:proofErr w:type="spellEnd"/>
      <w:r w:rsidRPr="00625A04">
        <w:t xml:space="preserve"> </w:t>
      </w:r>
      <w:proofErr w:type="spellStart"/>
      <w:r w:rsidRPr="00625A04">
        <w:t>Crne</w:t>
      </w:r>
      <w:proofErr w:type="spellEnd"/>
      <w:r w:rsidRPr="00625A04">
        <w:t xml:space="preserve"> Gore (</w:t>
      </w:r>
      <w:proofErr w:type="spellStart"/>
      <w:r w:rsidRPr="00625A04">
        <w:t>unutrašnja</w:t>
      </w:r>
      <w:proofErr w:type="spellEnd"/>
      <w:r w:rsidRPr="00625A04">
        <w:t xml:space="preserve"> </w:t>
      </w:r>
      <w:proofErr w:type="spellStart"/>
      <w:r w:rsidRPr="00625A04">
        <w:t>arbitraža</w:t>
      </w:r>
      <w:proofErr w:type="spellEnd"/>
      <w:r w:rsidRPr="00625A04">
        <w:t xml:space="preserve">), </w:t>
      </w:r>
      <w:proofErr w:type="spellStart"/>
      <w:r w:rsidRPr="00625A04">
        <w:t>kao</w:t>
      </w:r>
      <w:proofErr w:type="spellEnd"/>
      <w:r w:rsidRPr="00625A04">
        <w:t xml:space="preserve"> </w:t>
      </w:r>
      <w:proofErr w:type="spellStart"/>
      <w:r w:rsidRPr="00625A04">
        <w:t>i</w:t>
      </w:r>
      <w:proofErr w:type="spellEnd"/>
      <w:r w:rsidRPr="00625A04">
        <w:t xml:space="preserve"> </w:t>
      </w:r>
      <w:proofErr w:type="spellStart"/>
      <w:r w:rsidRPr="00625A04">
        <w:t>spora</w:t>
      </w:r>
      <w:proofErr w:type="spellEnd"/>
      <w:r w:rsidRPr="00625A04">
        <w:t xml:space="preserve"> </w:t>
      </w:r>
      <w:proofErr w:type="spellStart"/>
      <w:r w:rsidRPr="00625A04">
        <w:t>sa</w:t>
      </w:r>
      <w:proofErr w:type="spellEnd"/>
      <w:r w:rsidRPr="00625A04">
        <w:t xml:space="preserve"> </w:t>
      </w:r>
      <w:proofErr w:type="spellStart"/>
      <w:r w:rsidRPr="00625A04">
        <w:t>elementom</w:t>
      </w:r>
      <w:proofErr w:type="spellEnd"/>
      <w:r w:rsidRPr="00625A04">
        <w:t xml:space="preserve"> </w:t>
      </w:r>
      <w:proofErr w:type="spellStart"/>
      <w:r w:rsidRPr="00625A04">
        <w:t>inostranosti</w:t>
      </w:r>
      <w:proofErr w:type="spellEnd"/>
      <w:r w:rsidRPr="00625A04">
        <w:t xml:space="preserve"> u </w:t>
      </w:r>
      <w:proofErr w:type="spellStart"/>
      <w:r w:rsidRPr="00625A04">
        <w:t>kojem</w:t>
      </w:r>
      <w:proofErr w:type="spellEnd"/>
      <w:r w:rsidRPr="00625A04">
        <w:t xml:space="preserve"> je </w:t>
      </w:r>
      <w:proofErr w:type="spellStart"/>
      <w:r w:rsidRPr="00625A04">
        <w:t>jedna</w:t>
      </w:r>
      <w:proofErr w:type="spellEnd"/>
      <w:r w:rsidRPr="00625A04">
        <w:t xml:space="preserve"> </w:t>
      </w:r>
      <w:proofErr w:type="spellStart"/>
      <w:r w:rsidRPr="00625A04">
        <w:t>od</w:t>
      </w:r>
      <w:proofErr w:type="spellEnd"/>
      <w:r w:rsidRPr="00625A04">
        <w:t xml:space="preserve"> </w:t>
      </w:r>
      <w:proofErr w:type="spellStart"/>
      <w:r w:rsidRPr="00625A04">
        <w:t>stranaka</w:t>
      </w:r>
      <w:proofErr w:type="spellEnd"/>
      <w:r w:rsidRPr="00625A04">
        <w:t xml:space="preserve"> </w:t>
      </w:r>
      <w:proofErr w:type="spellStart"/>
      <w:r w:rsidRPr="00625A04">
        <w:t>fizičko</w:t>
      </w:r>
      <w:proofErr w:type="spellEnd"/>
      <w:r w:rsidRPr="00625A04">
        <w:t xml:space="preserve"> lice </w:t>
      </w:r>
      <w:proofErr w:type="spellStart"/>
      <w:r w:rsidRPr="00625A04">
        <w:t>sa</w:t>
      </w:r>
      <w:proofErr w:type="spellEnd"/>
      <w:r w:rsidRPr="00625A04">
        <w:t xml:space="preserve"> </w:t>
      </w:r>
      <w:proofErr w:type="spellStart"/>
      <w:r w:rsidRPr="00625A04">
        <w:t>prebivalištem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uobičajenim</w:t>
      </w:r>
      <w:proofErr w:type="spellEnd"/>
      <w:r w:rsidRPr="00625A04">
        <w:t xml:space="preserve"> </w:t>
      </w:r>
      <w:proofErr w:type="spellStart"/>
      <w:r w:rsidRPr="00625A04">
        <w:t>boravištem</w:t>
      </w:r>
      <w:proofErr w:type="spellEnd"/>
      <w:r w:rsidRPr="00625A04">
        <w:t xml:space="preserve"> u </w:t>
      </w:r>
      <w:proofErr w:type="spellStart"/>
      <w:r w:rsidRPr="00625A04">
        <w:t>dragoj</w:t>
      </w:r>
      <w:proofErr w:type="spellEnd"/>
      <w:r w:rsidRPr="00625A04">
        <w:t xml:space="preserve"> </w:t>
      </w:r>
      <w:proofErr w:type="spellStart"/>
      <w:r w:rsidRPr="00625A04">
        <w:t>državi</w:t>
      </w:r>
      <w:proofErr w:type="spellEnd"/>
      <w:r w:rsidRPr="00625A04">
        <w:t xml:space="preserve"> </w:t>
      </w:r>
      <w:proofErr w:type="spellStart"/>
      <w:r w:rsidRPr="00625A04">
        <w:t>odnosno</w:t>
      </w:r>
      <w:proofErr w:type="spellEnd"/>
      <w:r w:rsidRPr="00625A04">
        <w:t xml:space="preserve"> </w:t>
      </w:r>
      <w:proofErr w:type="spellStart"/>
      <w:r w:rsidRPr="00625A04">
        <w:t>pravno</w:t>
      </w:r>
      <w:proofErr w:type="spellEnd"/>
      <w:r w:rsidRPr="00625A04">
        <w:t xml:space="preserve"> lice </w:t>
      </w:r>
      <w:proofErr w:type="spellStart"/>
      <w:r w:rsidRPr="00625A04">
        <w:t>koje</w:t>
      </w:r>
      <w:proofErr w:type="spellEnd"/>
      <w:r w:rsidRPr="00625A04">
        <w:t xml:space="preserve"> je </w:t>
      </w:r>
      <w:proofErr w:type="spellStart"/>
      <w:r w:rsidRPr="00625A04">
        <w:t>osnovano</w:t>
      </w:r>
      <w:proofErr w:type="spellEnd"/>
      <w:r w:rsidRPr="00625A04">
        <w:t xml:space="preserve"> po </w:t>
      </w:r>
      <w:proofErr w:type="spellStart"/>
      <w:r w:rsidRPr="00625A04">
        <w:t>stranom</w:t>
      </w:r>
      <w:proofErr w:type="spellEnd"/>
      <w:r w:rsidRPr="00625A04">
        <w:t xml:space="preserve"> </w:t>
      </w:r>
      <w:proofErr w:type="spellStart"/>
      <w:r w:rsidRPr="00625A04">
        <w:t>pravu</w:t>
      </w:r>
      <w:proofErr w:type="spellEnd"/>
      <w:r w:rsidRPr="00625A04">
        <w:t xml:space="preserve"> </w:t>
      </w:r>
      <w:proofErr w:type="spellStart"/>
      <w:r w:rsidRPr="00625A04">
        <w:t>i</w:t>
      </w:r>
      <w:proofErr w:type="spellEnd"/>
      <w:r w:rsidRPr="00625A04">
        <w:t xml:space="preserve"> </w:t>
      </w:r>
      <w:proofErr w:type="spellStart"/>
      <w:r w:rsidRPr="00625A04">
        <w:t>čije</w:t>
      </w:r>
      <w:proofErr w:type="spellEnd"/>
      <w:r w:rsidRPr="00625A04">
        <w:t xml:space="preserve"> je </w:t>
      </w:r>
      <w:proofErr w:type="spellStart"/>
      <w:r w:rsidRPr="00625A04">
        <w:t>sjedište</w:t>
      </w:r>
      <w:proofErr w:type="spellEnd"/>
      <w:r w:rsidRPr="00625A04">
        <w:t xml:space="preserve"> u </w:t>
      </w:r>
      <w:proofErr w:type="spellStart"/>
      <w:r w:rsidRPr="00625A04">
        <w:t>dragoj</w:t>
      </w:r>
      <w:proofErr w:type="spellEnd"/>
      <w:r w:rsidRPr="00625A04">
        <w:t xml:space="preserve"> </w:t>
      </w:r>
      <w:proofErr w:type="spellStart"/>
      <w:r w:rsidRPr="00625A04">
        <w:t>državi</w:t>
      </w:r>
      <w:proofErr w:type="spellEnd"/>
      <w:r w:rsidRPr="00625A04">
        <w:t xml:space="preserve"> (</w:t>
      </w:r>
      <w:proofErr w:type="spellStart"/>
      <w:r w:rsidRPr="00625A04">
        <w:t>međunarodna</w:t>
      </w:r>
      <w:proofErr w:type="spellEnd"/>
      <w:r w:rsidRPr="00625A04">
        <w:t xml:space="preserve"> </w:t>
      </w:r>
      <w:proofErr w:type="spellStart"/>
      <w:r w:rsidRPr="00625A04">
        <w:t>arbitraža</w:t>
      </w:r>
      <w:proofErr w:type="spellEnd"/>
      <w:r w:rsidRPr="00625A04">
        <w:t>).</w:t>
      </w:r>
    </w:p>
    <w:p w14:paraId="667ACB7B" w14:textId="77777777" w:rsidR="00625A04" w:rsidRPr="00625A04" w:rsidRDefault="00625A04" w:rsidP="00625A04">
      <w:proofErr w:type="spellStart"/>
      <w:r w:rsidRPr="00625A04">
        <w:t>Pravno</w:t>
      </w:r>
      <w:proofErr w:type="spellEnd"/>
      <w:r w:rsidRPr="00625A04">
        <w:t xml:space="preserve"> lice u </w:t>
      </w:r>
      <w:proofErr w:type="spellStart"/>
      <w:r w:rsidRPr="00625A04">
        <w:t>smislu</w:t>
      </w:r>
      <w:proofErr w:type="spellEnd"/>
      <w:r w:rsidRPr="00625A04">
        <w:t xml:space="preserve"> </w:t>
      </w:r>
      <w:proofErr w:type="spellStart"/>
      <w:r w:rsidRPr="00625A04">
        <w:t>stava</w:t>
      </w:r>
      <w:proofErr w:type="spellEnd"/>
      <w:r w:rsidRPr="00625A04">
        <w:t xml:space="preserve"> 1 </w:t>
      </w:r>
      <w:proofErr w:type="spellStart"/>
      <w:r w:rsidRPr="00625A04">
        <w:t>ovog</w:t>
      </w:r>
      <w:proofErr w:type="spellEnd"/>
      <w:r w:rsidRPr="00625A04">
        <w:t xml:space="preserve"> </w:t>
      </w:r>
      <w:proofErr w:type="spellStart"/>
      <w:r w:rsidRPr="00625A04">
        <w:t>člana</w:t>
      </w:r>
      <w:proofErr w:type="spellEnd"/>
      <w:r w:rsidRPr="00625A04">
        <w:t xml:space="preserve"> je </w:t>
      </w:r>
      <w:proofErr w:type="spellStart"/>
      <w:r w:rsidRPr="00625A04">
        <w:t>državni</w:t>
      </w:r>
      <w:proofErr w:type="spellEnd"/>
      <w:r w:rsidRPr="00625A04">
        <w:t xml:space="preserve"> organ, organ </w:t>
      </w:r>
      <w:proofErr w:type="spellStart"/>
      <w:r w:rsidRPr="00625A04">
        <w:t>državne</w:t>
      </w:r>
      <w:proofErr w:type="spellEnd"/>
      <w:r w:rsidRPr="00625A04">
        <w:t xml:space="preserve"> </w:t>
      </w:r>
      <w:proofErr w:type="spellStart"/>
      <w:r w:rsidRPr="00625A04">
        <w:t>uprave</w:t>
      </w:r>
      <w:proofErr w:type="spellEnd"/>
      <w:r w:rsidRPr="00625A04">
        <w:t xml:space="preserve">, </w:t>
      </w:r>
      <w:proofErr w:type="spellStart"/>
      <w:r w:rsidRPr="00625A04">
        <w:t>drugo</w:t>
      </w:r>
      <w:proofErr w:type="spellEnd"/>
      <w:r w:rsidRPr="00625A04">
        <w:t xml:space="preserve"> </w:t>
      </w:r>
      <w:proofErr w:type="spellStart"/>
      <w:r w:rsidRPr="00625A04">
        <w:t>pravno</w:t>
      </w:r>
      <w:proofErr w:type="spellEnd"/>
      <w:r w:rsidRPr="00625A04">
        <w:t xml:space="preserve"> lice </w:t>
      </w:r>
      <w:proofErr w:type="spellStart"/>
      <w:r w:rsidRPr="00625A04">
        <w:t>koje</w:t>
      </w:r>
      <w:proofErr w:type="spellEnd"/>
      <w:r w:rsidRPr="00625A04">
        <w:t xml:space="preserve"> </w:t>
      </w:r>
      <w:proofErr w:type="spellStart"/>
      <w:r w:rsidRPr="00625A04">
        <w:t>vrši</w:t>
      </w:r>
      <w:proofErr w:type="spellEnd"/>
      <w:r w:rsidRPr="00625A04">
        <w:t xml:space="preserve"> </w:t>
      </w:r>
      <w:proofErr w:type="spellStart"/>
      <w:r w:rsidRPr="00625A04">
        <w:t>javna</w:t>
      </w:r>
      <w:proofErr w:type="spellEnd"/>
      <w:r w:rsidRPr="00625A04">
        <w:t xml:space="preserve"> </w:t>
      </w:r>
      <w:proofErr w:type="spellStart"/>
      <w:r w:rsidRPr="00625A04">
        <w:t>ovlašćenja</w:t>
      </w:r>
      <w:proofErr w:type="spellEnd"/>
      <w:r w:rsidRPr="00625A04">
        <w:t xml:space="preserve">, organ </w:t>
      </w:r>
      <w:proofErr w:type="spellStart"/>
      <w:r w:rsidRPr="00625A04">
        <w:t>lokalne</w:t>
      </w:r>
      <w:proofErr w:type="spellEnd"/>
      <w:r w:rsidRPr="00625A04">
        <w:t xml:space="preserve"> </w:t>
      </w:r>
      <w:proofErr w:type="spellStart"/>
      <w:r w:rsidRPr="00625A04">
        <w:t>samouprave</w:t>
      </w:r>
      <w:proofErr w:type="spellEnd"/>
      <w:r w:rsidRPr="00625A04">
        <w:t xml:space="preserve">, </w:t>
      </w:r>
      <w:proofErr w:type="spellStart"/>
      <w:r w:rsidRPr="00625A04">
        <w:t>privredno</w:t>
      </w:r>
      <w:proofErr w:type="spellEnd"/>
      <w:r w:rsidRPr="00625A04">
        <w:t xml:space="preserve"> </w:t>
      </w:r>
      <w:proofErr w:type="spellStart"/>
      <w:r w:rsidRPr="00625A04">
        <w:t>društvo</w:t>
      </w:r>
      <w:proofErr w:type="spellEnd"/>
      <w:r w:rsidRPr="00625A04">
        <w:t xml:space="preserve">, </w:t>
      </w:r>
      <w:proofErr w:type="spellStart"/>
      <w:r w:rsidRPr="00625A04">
        <w:t>javno</w:t>
      </w:r>
      <w:proofErr w:type="spellEnd"/>
      <w:r w:rsidRPr="00625A04">
        <w:t xml:space="preserve"> </w:t>
      </w:r>
      <w:proofErr w:type="spellStart"/>
      <w:r w:rsidRPr="00625A04">
        <w:t>preduzeće</w:t>
      </w:r>
      <w:proofErr w:type="spellEnd"/>
      <w:r w:rsidRPr="00625A04">
        <w:t xml:space="preserve">, </w:t>
      </w:r>
      <w:proofErr w:type="spellStart"/>
      <w:r w:rsidRPr="00625A04">
        <w:t>javna</w:t>
      </w:r>
      <w:proofErr w:type="spellEnd"/>
      <w:r w:rsidRPr="00625A04">
        <w:t xml:space="preserve"> </w:t>
      </w:r>
      <w:proofErr w:type="spellStart"/>
      <w:r w:rsidRPr="00625A04">
        <w:t>ustanova</w:t>
      </w:r>
      <w:proofErr w:type="spellEnd"/>
      <w:r w:rsidRPr="00625A04">
        <w:t xml:space="preserve">, </w:t>
      </w:r>
      <w:proofErr w:type="spellStart"/>
      <w:r w:rsidRPr="00625A04">
        <w:t>nevladina</w:t>
      </w:r>
      <w:proofErr w:type="spellEnd"/>
      <w:r w:rsidRPr="00625A04">
        <w:t xml:space="preserve"> </w:t>
      </w:r>
      <w:proofErr w:type="spellStart"/>
      <w:r w:rsidRPr="00625A04">
        <w:t>organizacija</w:t>
      </w:r>
      <w:proofErr w:type="spellEnd"/>
      <w:r w:rsidRPr="00625A04">
        <w:t xml:space="preserve">, </w:t>
      </w:r>
      <w:proofErr w:type="spellStart"/>
      <w:r w:rsidRPr="00625A04">
        <w:t>investicioni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drugi</w:t>
      </w:r>
      <w:proofErr w:type="spellEnd"/>
      <w:r w:rsidRPr="00625A04">
        <w:t xml:space="preserve"> fond, </w:t>
      </w:r>
      <w:proofErr w:type="spellStart"/>
      <w:r w:rsidRPr="00625A04">
        <w:t>kao</w:t>
      </w:r>
      <w:proofErr w:type="spellEnd"/>
      <w:r w:rsidRPr="00625A04">
        <w:t xml:space="preserve"> </w:t>
      </w:r>
      <w:proofErr w:type="spellStart"/>
      <w:r w:rsidRPr="00625A04">
        <w:t>i</w:t>
      </w:r>
      <w:proofErr w:type="spellEnd"/>
      <w:r w:rsidRPr="00625A04">
        <w:t xml:space="preserve"> </w:t>
      </w:r>
      <w:proofErr w:type="spellStart"/>
      <w:r w:rsidRPr="00625A04">
        <w:t>drugo</w:t>
      </w:r>
      <w:proofErr w:type="spellEnd"/>
      <w:r w:rsidRPr="00625A04">
        <w:t xml:space="preserve"> </w:t>
      </w:r>
      <w:proofErr w:type="spellStart"/>
      <w:r w:rsidRPr="00625A04">
        <w:t>udruženje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organizacija</w:t>
      </w:r>
      <w:proofErr w:type="spellEnd"/>
      <w:r w:rsidRPr="00625A04">
        <w:t xml:space="preserve"> </w:t>
      </w:r>
      <w:proofErr w:type="spellStart"/>
      <w:r w:rsidRPr="00625A04">
        <w:t>koje</w:t>
      </w:r>
      <w:proofErr w:type="spellEnd"/>
      <w:r w:rsidRPr="00625A04">
        <w:t xml:space="preserve"> u </w:t>
      </w:r>
      <w:proofErr w:type="spellStart"/>
      <w:r w:rsidRPr="00625A04">
        <w:t>okviru</w:t>
      </w:r>
      <w:proofErr w:type="spellEnd"/>
      <w:r w:rsidRPr="00625A04">
        <w:t xml:space="preserve"> </w:t>
      </w:r>
      <w:proofErr w:type="spellStart"/>
      <w:r w:rsidRPr="00625A04">
        <w:t>svog</w:t>
      </w:r>
      <w:proofErr w:type="spellEnd"/>
      <w:r w:rsidRPr="00625A04">
        <w:t xml:space="preserve"> </w:t>
      </w:r>
      <w:proofErr w:type="spellStart"/>
      <w:r w:rsidRPr="00625A04">
        <w:t>poslovanja</w:t>
      </w:r>
      <w:proofErr w:type="spellEnd"/>
      <w:r w:rsidRPr="00625A04">
        <w:t xml:space="preserve"> </w:t>
      </w:r>
      <w:proofErr w:type="spellStart"/>
      <w:r w:rsidRPr="00625A04">
        <w:t>stalno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povremeno</w:t>
      </w:r>
      <w:proofErr w:type="spellEnd"/>
      <w:r w:rsidRPr="00625A04">
        <w:t xml:space="preserve"> </w:t>
      </w:r>
      <w:proofErr w:type="spellStart"/>
      <w:r w:rsidRPr="00625A04">
        <w:t>ostvaruje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pribavlja</w:t>
      </w:r>
      <w:proofErr w:type="spellEnd"/>
      <w:r w:rsidRPr="00625A04">
        <w:t xml:space="preserve"> </w:t>
      </w:r>
      <w:proofErr w:type="spellStart"/>
      <w:r w:rsidRPr="00625A04">
        <w:t>sredstva</w:t>
      </w:r>
      <w:proofErr w:type="spellEnd"/>
      <w:r w:rsidRPr="00625A04">
        <w:t xml:space="preserve"> </w:t>
      </w:r>
      <w:proofErr w:type="spellStart"/>
      <w:r w:rsidRPr="00625A04">
        <w:t>i</w:t>
      </w:r>
      <w:proofErr w:type="spellEnd"/>
      <w:r w:rsidRPr="00625A04">
        <w:t xml:space="preserve"> </w:t>
      </w:r>
      <w:proofErr w:type="spellStart"/>
      <w:r w:rsidRPr="00625A04">
        <w:t>njima</w:t>
      </w:r>
      <w:proofErr w:type="spellEnd"/>
      <w:r w:rsidRPr="00625A04">
        <w:t xml:space="preserve"> </w:t>
      </w:r>
      <w:proofErr w:type="spellStart"/>
      <w:r w:rsidRPr="00625A04">
        <w:t>raspolaže</w:t>
      </w:r>
      <w:proofErr w:type="spellEnd"/>
      <w:r w:rsidRPr="00625A04">
        <w:t>.</w:t>
      </w:r>
    </w:p>
    <w:p w14:paraId="0FDD2C17" w14:textId="77777777" w:rsidR="00625A04" w:rsidRPr="00625A04" w:rsidRDefault="00625A04" w:rsidP="00625A04">
      <w:r w:rsidRPr="00625A04">
        <w:t xml:space="preserve">Pod </w:t>
      </w:r>
      <w:proofErr w:type="spellStart"/>
      <w:r w:rsidRPr="00625A04">
        <w:t>uobičajenim</w:t>
      </w:r>
      <w:proofErr w:type="spellEnd"/>
      <w:r w:rsidRPr="00625A04">
        <w:t xml:space="preserve"> </w:t>
      </w:r>
      <w:proofErr w:type="spellStart"/>
      <w:r w:rsidRPr="00625A04">
        <w:t>boravištem</w:t>
      </w:r>
      <w:proofErr w:type="spellEnd"/>
      <w:r w:rsidRPr="00625A04">
        <w:t xml:space="preserve"> </w:t>
      </w:r>
      <w:proofErr w:type="spellStart"/>
      <w:r w:rsidRPr="00625A04">
        <w:t>iz</w:t>
      </w:r>
      <w:proofErr w:type="spellEnd"/>
      <w:r w:rsidRPr="00625A04">
        <w:t xml:space="preserve"> </w:t>
      </w:r>
      <w:proofErr w:type="spellStart"/>
      <w:r w:rsidRPr="00625A04">
        <w:t>stava</w:t>
      </w:r>
      <w:proofErr w:type="spellEnd"/>
      <w:r w:rsidRPr="00625A04">
        <w:t xml:space="preserve"> 1 </w:t>
      </w:r>
      <w:proofErr w:type="spellStart"/>
      <w:r w:rsidRPr="00625A04">
        <w:t>ovog</w:t>
      </w:r>
      <w:proofErr w:type="spellEnd"/>
      <w:r w:rsidRPr="00625A04">
        <w:t xml:space="preserve"> </w:t>
      </w:r>
      <w:proofErr w:type="spellStart"/>
      <w:r w:rsidRPr="00625A04">
        <w:t>člana</w:t>
      </w:r>
      <w:proofErr w:type="spellEnd"/>
      <w:r w:rsidRPr="00625A04">
        <w:t xml:space="preserve"> </w:t>
      </w:r>
      <w:proofErr w:type="spellStart"/>
      <w:r w:rsidRPr="00625A04">
        <w:t>podrazumijeva</w:t>
      </w:r>
      <w:proofErr w:type="spellEnd"/>
      <w:r w:rsidRPr="00625A04">
        <w:t xml:space="preserve"> se </w:t>
      </w:r>
      <w:proofErr w:type="spellStart"/>
      <w:r w:rsidRPr="00625A04">
        <w:t>uobičajeno</w:t>
      </w:r>
      <w:proofErr w:type="spellEnd"/>
      <w:r w:rsidRPr="00625A04">
        <w:t xml:space="preserve"> </w:t>
      </w:r>
      <w:proofErr w:type="spellStart"/>
      <w:r w:rsidRPr="00625A04">
        <w:t>boravište</w:t>
      </w:r>
      <w:proofErr w:type="spellEnd"/>
      <w:r w:rsidRPr="00625A04">
        <w:t xml:space="preserve"> u </w:t>
      </w:r>
      <w:proofErr w:type="spellStart"/>
      <w:r w:rsidRPr="00625A04">
        <w:t>smislu</w:t>
      </w:r>
      <w:proofErr w:type="spellEnd"/>
      <w:r w:rsidRPr="00625A04">
        <w:t xml:space="preserve"> </w:t>
      </w:r>
      <w:proofErr w:type="spellStart"/>
      <w:r w:rsidRPr="00625A04">
        <w:t>zakona</w:t>
      </w:r>
      <w:proofErr w:type="spellEnd"/>
      <w:r w:rsidRPr="00625A04">
        <w:t xml:space="preserve"> </w:t>
      </w:r>
      <w:proofErr w:type="spellStart"/>
      <w:r w:rsidRPr="00625A04">
        <w:t>kojim</w:t>
      </w:r>
      <w:proofErr w:type="spellEnd"/>
      <w:r w:rsidRPr="00625A04">
        <w:t xml:space="preserve"> se </w:t>
      </w:r>
      <w:proofErr w:type="spellStart"/>
      <w:r w:rsidRPr="00625A04">
        <w:t>uređuje</w:t>
      </w:r>
      <w:proofErr w:type="spellEnd"/>
      <w:r w:rsidRPr="00625A04">
        <w:t xml:space="preserve"> </w:t>
      </w:r>
      <w:proofErr w:type="spellStart"/>
      <w:r w:rsidRPr="00625A04">
        <w:t>međunarodno</w:t>
      </w:r>
      <w:proofErr w:type="spellEnd"/>
      <w:r w:rsidRPr="00625A04">
        <w:t xml:space="preserve"> </w:t>
      </w:r>
      <w:proofErr w:type="spellStart"/>
      <w:r w:rsidRPr="00625A04">
        <w:t>privatno</w:t>
      </w:r>
      <w:proofErr w:type="spellEnd"/>
      <w:r w:rsidRPr="00625A04">
        <w:t xml:space="preserve"> </w:t>
      </w:r>
      <w:proofErr w:type="spellStart"/>
      <w:r w:rsidRPr="00625A04">
        <w:t>pravo</w:t>
      </w:r>
      <w:proofErr w:type="spellEnd"/>
      <w:r w:rsidRPr="00625A04">
        <w:t>.</w:t>
      </w:r>
    </w:p>
    <w:p w14:paraId="2F56D5F7" w14:textId="298B9454" w:rsidR="005B7896" w:rsidRDefault="006D42B0" w:rsidP="005B7896">
      <w:pPr>
        <w:rPr>
          <w:lang w:val="sr-Latn-RS"/>
        </w:rPr>
      </w:pPr>
      <w:r>
        <w:rPr>
          <w:lang w:val="sr-Latn-RS"/>
        </w:rPr>
        <w:t>(</w:t>
      </w:r>
      <w:r w:rsidR="00EA5111">
        <w:rPr>
          <w:lang w:val="sr-Latn-RS"/>
        </w:rPr>
        <w:t>s</w:t>
      </w:r>
      <w:r>
        <w:rPr>
          <w:lang w:val="sr-Latn-RS"/>
        </w:rPr>
        <w:t>tr. 49)</w:t>
      </w:r>
    </w:p>
    <w:p w14:paraId="708DC6C5" w14:textId="77777777" w:rsidR="00625A04" w:rsidRPr="00625A04" w:rsidRDefault="00625A04" w:rsidP="00625A04">
      <w:pPr>
        <w:rPr>
          <w:b/>
          <w:bCs/>
        </w:rPr>
      </w:pPr>
      <w:proofErr w:type="spellStart"/>
      <w:r w:rsidRPr="00625A04">
        <w:rPr>
          <w:b/>
          <w:bCs/>
        </w:rPr>
        <w:t>Pojam</w:t>
      </w:r>
      <w:proofErr w:type="spellEnd"/>
      <w:r w:rsidRPr="00625A04">
        <w:rPr>
          <w:b/>
          <w:bCs/>
        </w:rPr>
        <w:t xml:space="preserve"> </w:t>
      </w:r>
      <w:proofErr w:type="spellStart"/>
      <w:r w:rsidRPr="00625A04">
        <w:rPr>
          <w:b/>
          <w:bCs/>
        </w:rPr>
        <w:t>i</w:t>
      </w:r>
      <w:proofErr w:type="spellEnd"/>
      <w:r w:rsidRPr="00625A04">
        <w:rPr>
          <w:b/>
          <w:bCs/>
        </w:rPr>
        <w:t xml:space="preserve"> forma </w:t>
      </w:r>
      <w:proofErr w:type="spellStart"/>
      <w:r w:rsidRPr="00625A04">
        <w:rPr>
          <w:b/>
          <w:bCs/>
        </w:rPr>
        <w:t>sporazuma</w:t>
      </w:r>
      <w:proofErr w:type="spellEnd"/>
    </w:p>
    <w:p w14:paraId="0A0F6948" w14:textId="77777777" w:rsidR="00625A04" w:rsidRPr="00625A04" w:rsidRDefault="00625A04" w:rsidP="00625A04">
      <w:pPr>
        <w:rPr>
          <w:b/>
          <w:bCs/>
        </w:rPr>
      </w:pPr>
      <w:bookmarkStart w:id="1" w:name="clan_9"/>
      <w:bookmarkEnd w:id="1"/>
      <w:proofErr w:type="spellStart"/>
      <w:r w:rsidRPr="00625A04">
        <w:rPr>
          <w:b/>
          <w:bCs/>
        </w:rPr>
        <w:t>Član</w:t>
      </w:r>
      <w:proofErr w:type="spellEnd"/>
      <w:r w:rsidRPr="00625A04">
        <w:rPr>
          <w:b/>
          <w:bCs/>
        </w:rPr>
        <w:t xml:space="preserve"> 9</w:t>
      </w:r>
    </w:p>
    <w:p w14:paraId="0C46B06C" w14:textId="77777777" w:rsidR="00625A04" w:rsidRPr="00625A04" w:rsidRDefault="00625A04" w:rsidP="00625A04">
      <w:proofErr w:type="spellStart"/>
      <w:r w:rsidRPr="00625A04">
        <w:t>Sporazum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 je </w:t>
      </w:r>
      <w:proofErr w:type="spellStart"/>
      <w:r w:rsidRPr="00625A04">
        <w:t>sporazum</w:t>
      </w:r>
      <w:proofErr w:type="spellEnd"/>
      <w:r w:rsidRPr="00625A04">
        <w:t xml:space="preserve"> </w:t>
      </w:r>
      <w:proofErr w:type="spellStart"/>
      <w:r w:rsidRPr="00625A04">
        <w:t>kojim</w:t>
      </w:r>
      <w:proofErr w:type="spellEnd"/>
      <w:r w:rsidRPr="00625A04">
        <w:t xml:space="preserve"> </w:t>
      </w:r>
      <w:proofErr w:type="spellStart"/>
      <w:r w:rsidRPr="00625A04">
        <w:t>stranke</w:t>
      </w:r>
      <w:proofErr w:type="spellEnd"/>
      <w:r w:rsidRPr="00625A04">
        <w:t xml:space="preserve"> </w:t>
      </w:r>
      <w:proofErr w:type="spellStart"/>
      <w:r w:rsidRPr="00625A04">
        <w:t>predviđaju</w:t>
      </w:r>
      <w:proofErr w:type="spellEnd"/>
      <w:r w:rsidRPr="00625A04">
        <w:t xml:space="preserve"> </w:t>
      </w:r>
      <w:proofErr w:type="spellStart"/>
      <w:r w:rsidRPr="00625A04">
        <w:t>rješavanje</w:t>
      </w:r>
      <w:proofErr w:type="spellEnd"/>
      <w:r w:rsidRPr="00625A04">
        <w:t xml:space="preserve"> </w:t>
      </w:r>
      <w:proofErr w:type="spellStart"/>
      <w:r w:rsidRPr="00625A04">
        <w:t>putem</w:t>
      </w:r>
      <w:proofErr w:type="spellEnd"/>
      <w:r w:rsidRPr="00625A04">
        <w:t xml:space="preserve"> </w:t>
      </w:r>
      <w:proofErr w:type="spellStart"/>
      <w:r w:rsidRPr="00625A04">
        <w:t>arbitraže</w:t>
      </w:r>
      <w:proofErr w:type="spellEnd"/>
      <w:r w:rsidRPr="00625A04">
        <w:t xml:space="preserve"> </w:t>
      </w:r>
      <w:proofErr w:type="spellStart"/>
      <w:r w:rsidRPr="00625A04">
        <w:t>svih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određenih</w:t>
      </w:r>
      <w:proofErr w:type="spellEnd"/>
      <w:r w:rsidRPr="00625A04">
        <w:t xml:space="preserve"> </w:t>
      </w:r>
      <w:proofErr w:type="spellStart"/>
      <w:r w:rsidRPr="00625A04">
        <w:t>sporova</w:t>
      </w:r>
      <w:proofErr w:type="spellEnd"/>
      <w:r w:rsidRPr="00625A04">
        <w:t xml:space="preserve"> koji </w:t>
      </w:r>
      <w:proofErr w:type="spellStart"/>
      <w:r w:rsidRPr="00625A04">
        <w:t>su</w:t>
      </w:r>
      <w:proofErr w:type="spellEnd"/>
      <w:r w:rsidRPr="00625A04">
        <w:t xml:space="preserve"> </w:t>
      </w:r>
      <w:proofErr w:type="spellStart"/>
      <w:r w:rsidRPr="00625A04">
        <w:t>među</w:t>
      </w:r>
      <w:proofErr w:type="spellEnd"/>
      <w:r w:rsidRPr="00625A04">
        <w:t xml:space="preserve"> </w:t>
      </w:r>
      <w:proofErr w:type="spellStart"/>
      <w:r w:rsidRPr="00625A04">
        <w:t>njima</w:t>
      </w:r>
      <w:proofErr w:type="spellEnd"/>
      <w:r w:rsidRPr="00625A04">
        <w:t xml:space="preserve"> </w:t>
      </w:r>
      <w:proofErr w:type="spellStart"/>
      <w:r w:rsidRPr="00625A04">
        <w:t>nastali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bi </w:t>
      </w:r>
      <w:proofErr w:type="spellStart"/>
      <w:r w:rsidRPr="00625A04">
        <w:t>mogli</w:t>
      </w:r>
      <w:proofErr w:type="spellEnd"/>
      <w:r w:rsidRPr="00625A04">
        <w:t xml:space="preserve"> </w:t>
      </w:r>
      <w:proofErr w:type="spellStart"/>
      <w:r w:rsidRPr="00625A04">
        <w:t>nastati</w:t>
      </w:r>
      <w:proofErr w:type="spellEnd"/>
      <w:r w:rsidRPr="00625A04">
        <w:t xml:space="preserve"> </w:t>
      </w:r>
      <w:proofErr w:type="spellStart"/>
      <w:r w:rsidRPr="00625A04">
        <w:t>iz</w:t>
      </w:r>
      <w:proofErr w:type="spellEnd"/>
      <w:r w:rsidRPr="00625A04">
        <w:t xml:space="preserve"> </w:t>
      </w:r>
      <w:proofErr w:type="spellStart"/>
      <w:r w:rsidRPr="00625A04">
        <w:t>određenog</w:t>
      </w:r>
      <w:proofErr w:type="spellEnd"/>
      <w:r w:rsidRPr="00625A04">
        <w:t xml:space="preserve"> </w:t>
      </w:r>
      <w:proofErr w:type="spellStart"/>
      <w:r w:rsidRPr="00625A04">
        <w:t>ugovornog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vanugovornog</w:t>
      </w:r>
      <w:proofErr w:type="spellEnd"/>
      <w:r w:rsidRPr="00625A04">
        <w:t xml:space="preserve"> </w:t>
      </w:r>
      <w:proofErr w:type="spellStart"/>
      <w:r w:rsidRPr="00625A04">
        <w:t>pravnog</w:t>
      </w:r>
      <w:proofErr w:type="spellEnd"/>
      <w:r w:rsidRPr="00625A04">
        <w:t xml:space="preserve"> </w:t>
      </w:r>
      <w:proofErr w:type="spellStart"/>
      <w:r w:rsidRPr="00625A04">
        <w:t>odnosa</w:t>
      </w:r>
      <w:proofErr w:type="spellEnd"/>
      <w:r w:rsidRPr="00625A04">
        <w:t>.</w:t>
      </w:r>
    </w:p>
    <w:p w14:paraId="0EEADABB" w14:textId="77777777" w:rsidR="00625A04" w:rsidRPr="00625A04" w:rsidRDefault="00625A04" w:rsidP="00625A04">
      <w:proofErr w:type="spellStart"/>
      <w:r w:rsidRPr="00625A04">
        <w:t>Sporazum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 </w:t>
      </w:r>
      <w:proofErr w:type="spellStart"/>
      <w:r w:rsidRPr="00625A04">
        <w:t>može</w:t>
      </w:r>
      <w:proofErr w:type="spellEnd"/>
      <w:r w:rsidRPr="00625A04">
        <w:t xml:space="preserve"> </w:t>
      </w:r>
      <w:proofErr w:type="spellStart"/>
      <w:r w:rsidRPr="00625A04">
        <w:t>biti</w:t>
      </w:r>
      <w:proofErr w:type="spellEnd"/>
      <w:r w:rsidRPr="00625A04">
        <w:t xml:space="preserve"> </w:t>
      </w:r>
      <w:proofErr w:type="spellStart"/>
      <w:r w:rsidRPr="00625A04">
        <w:t>zaključen</w:t>
      </w:r>
      <w:proofErr w:type="spellEnd"/>
      <w:r w:rsidRPr="00625A04">
        <w:t xml:space="preserve"> </w:t>
      </w:r>
      <w:proofErr w:type="spellStart"/>
      <w:r w:rsidRPr="00625A04">
        <w:t>kao</w:t>
      </w:r>
      <w:proofErr w:type="spellEnd"/>
      <w:r w:rsidRPr="00625A04">
        <w:t xml:space="preserve"> </w:t>
      </w:r>
      <w:proofErr w:type="spellStart"/>
      <w:r w:rsidRPr="00625A04">
        <w:t>poseban</w:t>
      </w:r>
      <w:proofErr w:type="spellEnd"/>
      <w:r w:rsidRPr="00625A04">
        <w:t xml:space="preserve"> </w:t>
      </w:r>
      <w:proofErr w:type="spellStart"/>
      <w:r w:rsidRPr="00625A04">
        <w:t>sporazum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u </w:t>
      </w:r>
      <w:proofErr w:type="spellStart"/>
      <w:r w:rsidRPr="00625A04">
        <w:t>obliku</w:t>
      </w:r>
      <w:proofErr w:type="spellEnd"/>
      <w:r w:rsidRPr="00625A04">
        <w:t xml:space="preserve"> </w:t>
      </w:r>
      <w:proofErr w:type="spellStart"/>
      <w:r w:rsidRPr="00625A04">
        <w:t>arbitražne</w:t>
      </w:r>
      <w:proofErr w:type="spellEnd"/>
      <w:r w:rsidRPr="00625A04">
        <w:t xml:space="preserve"> </w:t>
      </w:r>
      <w:proofErr w:type="spellStart"/>
      <w:r w:rsidRPr="00625A04">
        <w:t>klauzule</w:t>
      </w:r>
      <w:proofErr w:type="spellEnd"/>
      <w:r w:rsidRPr="00625A04">
        <w:t xml:space="preserve"> </w:t>
      </w:r>
      <w:proofErr w:type="spellStart"/>
      <w:r w:rsidRPr="00625A04">
        <w:t>kao</w:t>
      </w:r>
      <w:proofErr w:type="spellEnd"/>
      <w:r w:rsidRPr="00625A04">
        <w:t xml:space="preserve"> </w:t>
      </w:r>
      <w:proofErr w:type="spellStart"/>
      <w:r w:rsidRPr="00625A04">
        <w:t>sastavni</w:t>
      </w:r>
      <w:proofErr w:type="spellEnd"/>
      <w:r w:rsidRPr="00625A04">
        <w:t xml:space="preserve"> </w:t>
      </w:r>
      <w:proofErr w:type="spellStart"/>
      <w:r w:rsidRPr="00625A04">
        <w:t>dio</w:t>
      </w:r>
      <w:proofErr w:type="spellEnd"/>
      <w:r w:rsidRPr="00625A04">
        <w:t xml:space="preserve"> </w:t>
      </w:r>
      <w:proofErr w:type="spellStart"/>
      <w:r w:rsidRPr="00625A04">
        <w:t>ugovora</w:t>
      </w:r>
      <w:proofErr w:type="spellEnd"/>
      <w:r w:rsidRPr="00625A04">
        <w:t xml:space="preserve"> </w:t>
      </w:r>
      <w:proofErr w:type="spellStart"/>
      <w:r w:rsidRPr="00625A04">
        <w:t>između</w:t>
      </w:r>
      <w:proofErr w:type="spellEnd"/>
      <w:r w:rsidRPr="00625A04">
        <w:t xml:space="preserve"> </w:t>
      </w:r>
      <w:proofErr w:type="spellStart"/>
      <w:r w:rsidRPr="00625A04">
        <w:t>stranaka</w:t>
      </w:r>
      <w:proofErr w:type="spellEnd"/>
      <w:r w:rsidRPr="00625A04">
        <w:t xml:space="preserve"> o </w:t>
      </w:r>
      <w:proofErr w:type="spellStart"/>
      <w:r w:rsidRPr="00625A04">
        <w:t>međusobnom</w:t>
      </w:r>
      <w:proofErr w:type="spellEnd"/>
      <w:r w:rsidRPr="00625A04">
        <w:t xml:space="preserve"> </w:t>
      </w:r>
      <w:proofErr w:type="spellStart"/>
      <w:r w:rsidRPr="00625A04">
        <w:t>pravnom</w:t>
      </w:r>
      <w:proofErr w:type="spellEnd"/>
      <w:r w:rsidRPr="00625A04">
        <w:t xml:space="preserve"> </w:t>
      </w:r>
      <w:proofErr w:type="spellStart"/>
      <w:r w:rsidRPr="00625A04">
        <w:t>poslu</w:t>
      </w:r>
      <w:proofErr w:type="spellEnd"/>
      <w:r w:rsidRPr="00625A04">
        <w:t>.</w:t>
      </w:r>
    </w:p>
    <w:p w14:paraId="62D5F3F3" w14:textId="77777777" w:rsidR="00625A04" w:rsidRPr="00625A04" w:rsidRDefault="00625A04" w:rsidP="00625A04">
      <w:proofErr w:type="spellStart"/>
      <w:r w:rsidRPr="00625A04">
        <w:t>Sporazum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 mora </w:t>
      </w:r>
      <w:proofErr w:type="spellStart"/>
      <w:r w:rsidRPr="00625A04">
        <w:t>biti</w:t>
      </w:r>
      <w:proofErr w:type="spellEnd"/>
      <w:r w:rsidRPr="00625A04">
        <w:t xml:space="preserve"> </w:t>
      </w:r>
      <w:proofErr w:type="spellStart"/>
      <w:r w:rsidRPr="00625A04">
        <w:t>zaključen</w:t>
      </w:r>
      <w:proofErr w:type="spellEnd"/>
      <w:r w:rsidRPr="00625A04">
        <w:t xml:space="preserve"> u </w:t>
      </w:r>
      <w:proofErr w:type="spellStart"/>
      <w:r w:rsidRPr="00625A04">
        <w:t>pisanom</w:t>
      </w:r>
      <w:proofErr w:type="spellEnd"/>
      <w:r w:rsidRPr="00625A04">
        <w:t xml:space="preserve"> </w:t>
      </w:r>
      <w:proofErr w:type="spellStart"/>
      <w:r w:rsidRPr="00625A04">
        <w:t>obliku</w:t>
      </w:r>
      <w:proofErr w:type="spellEnd"/>
      <w:r w:rsidRPr="00625A04">
        <w:t>.</w:t>
      </w:r>
    </w:p>
    <w:p w14:paraId="44FC9E13" w14:textId="77777777" w:rsidR="00625A04" w:rsidRPr="00625A04" w:rsidRDefault="00625A04" w:rsidP="00625A04">
      <w:proofErr w:type="spellStart"/>
      <w:r w:rsidRPr="00625A04">
        <w:lastRenderedPageBreak/>
        <w:t>Sporazum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 je </w:t>
      </w:r>
      <w:proofErr w:type="spellStart"/>
      <w:r w:rsidRPr="00625A04">
        <w:t>zaključen</w:t>
      </w:r>
      <w:proofErr w:type="spellEnd"/>
      <w:r w:rsidRPr="00625A04">
        <w:t xml:space="preserve"> u </w:t>
      </w:r>
      <w:proofErr w:type="spellStart"/>
      <w:r w:rsidRPr="00625A04">
        <w:t>pisanom</w:t>
      </w:r>
      <w:proofErr w:type="spellEnd"/>
      <w:r w:rsidRPr="00625A04">
        <w:t xml:space="preserve"> </w:t>
      </w:r>
      <w:proofErr w:type="spellStart"/>
      <w:r w:rsidRPr="00625A04">
        <w:t>obliku</w:t>
      </w:r>
      <w:proofErr w:type="spellEnd"/>
      <w:r w:rsidRPr="00625A04">
        <w:t xml:space="preserve">, </w:t>
      </w:r>
      <w:proofErr w:type="spellStart"/>
      <w:r w:rsidRPr="00625A04">
        <w:t>ako</w:t>
      </w:r>
      <w:proofErr w:type="spellEnd"/>
      <w:r w:rsidRPr="00625A04">
        <w:t>:</w:t>
      </w:r>
    </w:p>
    <w:p w14:paraId="2A490EDA" w14:textId="77777777" w:rsidR="00625A04" w:rsidRPr="00625A04" w:rsidRDefault="00625A04" w:rsidP="00625A04">
      <w:r w:rsidRPr="00625A04">
        <w:t xml:space="preserve">1) je </w:t>
      </w:r>
      <w:proofErr w:type="spellStart"/>
      <w:r w:rsidRPr="00625A04">
        <w:t>sadržan</w:t>
      </w:r>
      <w:proofErr w:type="spellEnd"/>
      <w:r w:rsidRPr="00625A04">
        <w:t xml:space="preserve"> u </w:t>
      </w:r>
      <w:proofErr w:type="spellStart"/>
      <w:r w:rsidRPr="00625A04">
        <w:t>ispravama</w:t>
      </w:r>
      <w:proofErr w:type="spellEnd"/>
      <w:r w:rsidRPr="00625A04">
        <w:t xml:space="preserve"> </w:t>
      </w:r>
      <w:proofErr w:type="spellStart"/>
      <w:r w:rsidRPr="00625A04">
        <w:t>koje</w:t>
      </w:r>
      <w:proofErr w:type="spellEnd"/>
      <w:r w:rsidRPr="00625A04">
        <w:t xml:space="preserve"> </w:t>
      </w:r>
      <w:proofErr w:type="spellStart"/>
      <w:r w:rsidRPr="00625A04">
        <w:t>su</w:t>
      </w:r>
      <w:proofErr w:type="spellEnd"/>
      <w:r w:rsidRPr="00625A04">
        <w:t xml:space="preserve"> </w:t>
      </w:r>
      <w:proofErr w:type="spellStart"/>
      <w:r w:rsidRPr="00625A04">
        <w:t>stranke</w:t>
      </w:r>
      <w:proofErr w:type="spellEnd"/>
      <w:r w:rsidRPr="00625A04">
        <w:t xml:space="preserve"> </w:t>
      </w:r>
      <w:proofErr w:type="spellStart"/>
      <w:r w:rsidRPr="00625A04">
        <w:t>potpisale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je </w:t>
      </w:r>
      <w:proofErr w:type="spellStart"/>
      <w:r w:rsidRPr="00625A04">
        <w:t>zaključen</w:t>
      </w:r>
      <w:proofErr w:type="spellEnd"/>
      <w:r w:rsidRPr="00625A04">
        <w:t xml:space="preserve"> </w:t>
      </w:r>
      <w:proofErr w:type="spellStart"/>
      <w:r w:rsidRPr="00625A04">
        <w:t>razmjenom</w:t>
      </w:r>
      <w:proofErr w:type="spellEnd"/>
      <w:r w:rsidRPr="00625A04">
        <w:t xml:space="preserve"> </w:t>
      </w:r>
      <w:proofErr w:type="spellStart"/>
      <w:r w:rsidRPr="00625A04">
        <w:t>poruka</w:t>
      </w:r>
      <w:proofErr w:type="spellEnd"/>
      <w:r w:rsidRPr="00625A04">
        <w:t xml:space="preserve"> </w:t>
      </w:r>
      <w:proofErr w:type="spellStart"/>
      <w:r w:rsidRPr="00625A04">
        <w:t>putem</w:t>
      </w:r>
      <w:proofErr w:type="spellEnd"/>
      <w:r w:rsidRPr="00625A04">
        <w:t xml:space="preserve"> </w:t>
      </w:r>
      <w:proofErr w:type="spellStart"/>
      <w:r w:rsidRPr="00625A04">
        <w:t>sredstava</w:t>
      </w:r>
      <w:proofErr w:type="spellEnd"/>
      <w:r w:rsidRPr="00625A04">
        <w:t xml:space="preserve"> </w:t>
      </w:r>
      <w:proofErr w:type="spellStart"/>
      <w:r w:rsidRPr="00625A04">
        <w:t>komunikacije</w:t>
      </w:r>
      <w:proofErr w:type="spellEnd"/>
      <w:r w:rsidRPr="00625A04">
        <w:t xml:space="preserve">, </w:t>
      </w:r>
      <w:proofErr w:type="spellStart"/>
      <w:r w:rsidRPr="00625A04">
        <w:t>koja</w:t>
      </w:r>
      <w:proofErr w:type="spellEnd"/>
      <w:r w:rsidRPr="00625A04">
        <w:t xml:space="preserve"> </w:t>
      </w:r>
      <w:proofErr w:type="spellStart"/>
      <w:r w:rsidRPr="00625A04">
        <w:t>omogućavaju</w:t>
      </w:r>
      <w:proofErr w:type="spellEnd"/>
      <w:r w:rsidRPr="00625A04">
        <w:t xml:space="preserve"> </w:t>
      </w:r>
      <w:proofErr w:type="spellStart"/>
      <w:r w:rsidRPr="00625A04">
        <w:t>pisani</w:t>
      </w:r>
      <w:proofErr w:type="spellEnd"/>
      <w:r w:rsidRPr="00625A04">
        <w:t xml:space="preserve"> </w:t>
      </w:r>
      <w:proofErr w:type="spellStart"/>
      <w:r w:rsidRPr="00625A04">
        <w:t>dokaz</w:t>
      </w:r>
      <w:proofErr w:type="spellEnd"/>
      <w:r w:rsidRPr="00625A04">
        <w:t xml:space="preserve"> o </w:t>
      </w:r>
      <w:proofErr w:type="spellStart"/>
      <w:r w:rsidRPr="00625A04">
        <w:t>sporazumu</w:t>
      </w:r>
      <w:proofErr w:type="spellEnd"/>
      <w:r w:rsidRPr="00625A04">
        <w:t xml:space="preserve"> </w:t>
      </w:r>
      <w:proofErr w:type="spellStart"/>
      <w:r w:rsidRPr="00625A04">
        <w:t>stranaka</w:t>
      </w:r>
      <w:proofErr w:type="spellEnd"/>
      <w:r w:rsidRPr="00625A04">
        <w:t xml:space="preserve">, bez </w:t>
      </w:r>
      <w:proofErr w:type="spellStart"/>
      <w:r w:rsidRPr="00625A04">
        <w:t>obzira</w:t>
      </w:r>
      <w:proofErr w:type="spellEnd"/>
      <w:r w:rsidRPr="00625A04">
        <w:t xml:space="preserve"> da li </w:t>
      </w:r>
      <w:proofErr w:type="spellStart"/>
      <w:r w:rsidRPr="00625A04">
        <w:t>su</w:t>
      </w:r>
      <w:proofErr w:type="spellEnd"/>
      <w:r w:rsidRPr="00625A04">
        <w:t xml:space="preserve"> </w:t>
      </w:r>
      <w:proofErr w:type="spellStart"/>
      <w:r w:rsidRPr="00625A04">
        <w:t>te</w:t>
      </w:r>
      <w:proofErr w:type="spellEnd"/>
      <w:r w:rsidRPr="00625A04">
        <w:t xml:space="preserve"> </w:t>
      </w:r>
      <w:proofErr w:type="spellStart"/>
      <w:r w:rsidRPr="00625A04">
        <w:t>poruke</w:t>
      </w:r>
      <w:proofErr w:type="spellEnd"/>
      <w:r w:rsidRPr="00625A04">
        <w:t xml:space="preserve"> </w:t>
      </w:r>
      <w:proofErr w:type="spellStart"/>
      <w:r w:rsidRPr="00625A04">
        <w:t>stranke</w:t>
      </w:r>
      <w:proofErr w:type="spellEnd"/>
      <w:r w:rsidRPr="00625A04">
        <w:t xml:space="preserve"> </w:t>
      </w:r>
      <w:proofErr w:type="spellStart"/>
      <w:r w:rsidRPr="00625A04">
        <w:t>potpisale</w:t>
      </w:r>
      <w:proofErr w:type="spellEnd"/>
      <w:r w:rsidRPr="00625A04">
        <w:t>;</w:t>
      </w:r>
    </w:p>
    <w:p w14:paraId="4FCB93C4" w14:textId="77777777" w:rsidR="00625A04" w:rsidRPr="00625A04" w:rsidRDefault="00625A04" w:rsidP="00625A04">
      <w:r w:rsidRPr="00625A04">
        <w:t xml:space="preserve">2) </w:t>
      </w:r>
      <w:proofErr w:type="spellStart"/>
      <w:r w:rsidRPr="00625A04">
        <w:t>nakon</w:t>
      </w:r>
      <w:proofErr w:type="spellEnd"/>
      <w:r w:rsidRPr="00625A04">
        <w:t xml:space="preserve"> </w:t>
      </w:r>
      <w:proofErr w:type="spellStart"/>
      <w:r w:rsidRPr="00625A04">
        <w:t>usmeno</w:t>
      </w:r>
      <w:proofErr w:type="spellEnd"/>
      <w:r w:rsidRPr="00625A04">
        <w:t xml:space="preserve"> </w:t>
      </w:r>
      <w:proofErr w:type="spellStart"/>
      <w:r w:rsidRPr="00625A04">
        <w:t>zaključenog</w:t>
      </w:r>
      <w:proofErr w:type="spellEnd"/>
      <w:r w:rsidRPr="00625A04">
        <w:t xml:space="preserve"> </w:t>
      </w:r>
      <w:proofErr w:type="spellStart"/>
      <w:r w:rsidRPr="00625A04">
        <w:t>sporazuma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 </w:t>
      </w:r>
      <w:proofErr w:type="spellStart"/>
      <w:r w:rsidRPr="00625A04">
        <w:t>jedna</w:t>
      </w:r>
      <w:proofErr w:type="spellEnd"/>
      <w:r w:rsidRPr="00625A04">
        <w:t xml:space="preserve"> </w:t>
      </w:r>
      <w:proofErr w:type="spellStart"/>
      <w:r w:rsidRPr="00625A04">
        <w:t>stranka</w:t>
      </w:r>
      <w:proofErr w:type="spellEnd"/>
      <w:r w:rsidRPr="00625A04">
        <w:t xml:space="preserve"> </w:t>
      </w:r>
      <w:proofErr w:type="spellStart"/>
      <w:r w:rsidRPr="00625A04">
        <w:t>uputi</w:t>
      </w:r>
      <w:proofErr w:type="spellEnd"/>
      <w:r w:rsidRPr="00625A04">
        <w:t xml:space="preserve"> </w:t>
      </w:r>
      <w:proofErr w:type="spellStart"/>
      <w:r w:rsidRPr="00625A04">
        <w:t>drugoj</w:t>
      </w:r>
      <w:proofErr w:type="spellEnd"/>
      <w:r w:rsidRPr="00625A04">
        <w:t xml:space="preserve"> </w:t>
      </w:r>
      <w:proofErr w:type="spellStart"/>
      <w:r w:rsidRPr="00625A04">
        <w:t>pisano</w:t>
      </w:r>
      <w:proofErr w:type="spellEnd"/>
      <w:r w:rsidRPr="00625A04">
        <w:t xml:space="preserve"> </w:t>
      </w:r>
      <w:proofErr w:type="spellStart"/>
      <w:r w:rsidRPr="00625A04">
        <w:t>obavještenje</w:t>
      </w:r>
      <w:proofErr w:type="spellEnd"/>
      <w:r w:rsidRPr="00625A04">
        <w:t xml:space="preserve"> u </w:t>
      </w:r>
      <w:proofErr w:type="spellStart"/>
      <w:r w:rsidRPr="00625A04">
        <w:t>kojem</w:t>
      </w:r>
      <w:proofErr w:type="spellEnd"/>
      <w:r w:rsidRPr="00625A04">
        <w:t xml:space="preserve"> se </w:t>
      </w:r>
      <w:proofErr w:type="spellStart"/>
      <w:r w:rsidRPr="00625A04">
        <w:t>poziva</w:t>
      </w:r>
      <w:proofErr w:type="spellEnd"/>
      <w:r w:rsidRPr="00625A04">
        <w:t xml:space="preserve"> </w:t>
      </w:r>
      <w:proofErr w:type="spellStart"/>
      <w:r w:rsidRPr="00625A04">
        <w:t>na</w:t>
      </w:r>
      <w:proofErr w:type="spellEnd"/>
      <w:r w:rsidRPr="00625A04">
        <w:t xml:space="preserve"> </w:t>
      </w:r>
      <w:proofErr w:type="spellStart"/>
      <w:r w:rsidRPr="00625A04">
        <w:t>prethodno</w:t>
      </w:r>
      <w:proofErr w:type="spellEnd"/>
      <w:r w:rsidRPr="00625A04">
        <w:t xml:space="preserve"> </w:t>
      </w:r>
      <w:proofErr w:type="spellStart"/>
      <w:r w:rsidRPr="00625A04">
        <w:t>zaključeni</w:t>
      </w:r>
      <w:proofErr w:type="spellEnd"/>
      <w:r w:rsidRPr="00625A04">
        <w:t xml:space="preserve"> </w:t>
      </w:r>
      <w:proofErr w:type="spellStart"/>
      <w:r w:rsidRPr="00625A04">
        <w:t>usmeni</w:t>
      </w:r>
      <w:proofErr w:type="spellEnd"/>
      <w:r w:rsidRPr="00625A04">
        <w:t xml:space="preserve"> </w:t>
      </w:r>
      <w:proofErr w:type="spellStart"/>
      <w:r w:rsidRPr="00625A04">
        <w:t>sporazum</w:t>
      </w:r>
      <w:proofErr w:type="spellEnd"/>
      <w:r w:rsidRPr="00625A04">
        <w:t xml:space="preserve">, a </w:t>
      </w:r>
      <w:proofErr w:type="spellStart"/>
      <w:r w:rsidRPr="00625A04">
        <w:t>druga</w:t>
      </w:r>
      <w:proofErr w:type="spellEnd"/>
      <w:r w:rsidRPr="00625A04">
        <w:t xml:space="preserve"> </w:t>
      </w:r>
      <w:proofErr w:type="spellStart"/>
      <w:r w:rsidRPr="00625A04">
        <w:t>stranka</w:t>
      </w:r>
      <w:proofErr w:type="spellEnd"/>
      <w:r w:rsidRPr="00625A04">
        <w:t xml:space="preserve"> </w:t>
      </w:r>
      <w:proofErr w:type="spellStart"/>
      <w:r w:rsidRPr="00625A04">
        <w:t>blagovremeno</w:t>
      </w:r>
      <w:proofErr w:type="spellEnd"/>
      <w:r w:rsidRPr="00625A04">
        <w:t xml:space="preserve"> ne </w:t>
      </w:r>
      <w:proofErr w:type="spellStart"/>
      <w:r w:rsidRPr="00625A04">
        <w:t>prigovori</w:t>
      </w:r>
      <w:proofErr w:type="spellEnd"/>
      <w:r w:rsidRPr="00625A04">
        <w:t xml:space="preserve"> </w:t>
      </w:r>
      <w:proofErr w:type="spellStart"/>
      <w:r w:rsidRPr="00625A04">
        <w:t>sadržaju</w:t>
      </w:r>
      <w:proofErr w:type="spellEnd"/>
      <w:r w:rsidRPr="00625A04">
        <w:t xml:space="preserve"> </w:t>
      </w:r>
      <w:proofErr w:type="spellStart"/>
      <w:r w:rsidRPr="00625A04">
        <w:t>primljenog</w:t>
      </w:r>
      <w:proofErr w:type="spellEnd"/>
      <w:r w:rsidRPr="00625A04">
        <w:t xml:space="preserve"> </w:t>
      </w:r>
      <w:proofErr w:type="spellStart"/>
      <w:r w:rsidRPr="00625A04">
        <w:t>obavještenja</w:t>
      </w:r>
      <w:proofErr w:type="spellEnd"/>
      <w:r w:rsidRPr="00625A04">
        <w:t xml:space="preserve">, </w:t>
      </w:r>
      <w:proofErr w:type="spellStart"/>
      <w:r w:rsidRPr="00625A04">
        <w:t>što</w:t>
      </w:r>
      <w:proofErr w:type="spellEnd"/>
      <w:r w:rsidRPr="00625A04">
        <w:t xml:space="preserve"> se </w:t>
      </w:r>
      <w:proofErr w:type="spellStart"/>
      <w:r w:rsidRPr="00625A04">
        <w:t>prema</w:t>
      </w:r>
      <w:proofErr w:type="spellEnd"/>
      <w:r w:rsidRPr="00625A04">
        <w:t xml:space="preserve"> </w:t>
      </w:r>
      <w:proofErr w:type="spellStart"/>
      <w:r w:rsidRPr="00625A04">
        <w:t>poslovnim</w:t>
      </w:r>
      <w:proofErr w:type="spellEnd"/>
      <w:r w:rsidRPr="00625A04">
        <w:t xml:space="preserve"> </w:t>
      </w:r>
      <w:proofErr w:type="spellStart"/>
      <w:r w:rsidRPr="00625A04">
        <w:t>običajima</w:t>
      </w:r>
      <w:proofErr w:type="spellEnd"/>
      <w:r w:rsidRPr="00625A04">
        <w:t xml:space="preserve"> </w:t>
      </w:r>
      <w:proofErr w:type="spellStart"/>
      <w:r w:rsidRPr="00625A04">
        <w:t>smatra</w:t>
      </w:r>
      <w:proofErr w:type="spellEnd"/>
      <w:r w:rsidRPr="00625A04">
        <w:t xml:space="preserve"> </w:t>
      </w:r>
      <w:proofErr w:type="spellStart"/>
      <w:r w:rsidRPr="00625A04">
        <w:t>prihvatom</w:t>
      </w:r>
      <w:proofErr w:type="spellEnd"/>
      <w:r w:rsidRPr="00625A04">
        <w:t xml:space="preserve"> </w:t>
      </w:r>
      <w:proofErr w:type="spellStart"/>
      <w:r w:rsidRPr="00625A04">
        <w:t>ponude</w:t>
      </w:r>
      <w:proofErr w:type="spellEnd"/>
      <w:r w:rsidRPr="00625A04">
        <w:t>;</w:t>
      </w:r>
    </w:p>
    <w:p w14:paraId="4FF0A67C" w14:textId="77777777" w:rsidR="00625A04" w:rsidRPr="00625A04" w:rsidRDefault="00625A04" w:rsidP="00625A04">
      <w:r w:rsidRPr="00625A04">
        <w:t xml:space="preserve">3) se </w:t>
      </w:r>
      <w:proofErr w:type="spellStart"/>
      <w:r w:rsidRPr="00625A04">
        <w:t>stranke</w:t>
      </w:r>
      <w:proofErr w:type="spellEnd"/>
      <w:r w:rsidRPr="00625A04">
        <w:t xml:space="preserve"> u </w:t>
      </w:r>
      <w:proofErr w:type="spellStart"/>
      <w:r w:rsidRPr="00625A04">
        <w:t>pisanom</w:t>
      </w:r>
      <w:proofErr w:type="spellEnd"/>
      <w:r w:rsidRPr="00625A04">
        <w:t xml:space="preserve"> </w:t>
      </w:r>
      <w:proofErr w:type="spellStart"/>
      <w:r w:rsidRPr="00625A04">
        <w:t>ugovoru</w:t>
      </w:r>
      <w:proofErr w:type="spellEnd"/>
      <w:r w:rsidRPr="00625A04">
        <w:t xml:space="preserve"> </w:t>
      </w:r>
      <w:proofErr w:type="spellStart"/>
      <w:r w:rsidRPr="00625A04">
        <w:t>pozovu</w:t>
      </w:r>
      <w:proofErr w:type="spellEnd"/>
      <w:r w:rsidRPr="00625A04">
        <w:t xml:space="preserve"> </w:t>
      </w:r>
      <w:proofErr w:type="spellStart"/>
      <w:r w:rsidRPr="00625A04">
        <w:t>na</w:t>
      </w:r>
      <w:proofErr w:type="spellEnd"/>
      <w:r w:rsidRPr="00625A04">
        <w:t xml:space="preserve"> </w:t>
      </w:r>
      <w:proofErr w:type="spellStart"/>
      <w:r w:rsidRPr="00625A04">
        <w:t>drugu</w:t>
      </w:r>
      <w:proofErr w:type="spellEnd"/>
      <w:r w:rsidRPr="00625A04">
        <w:t xml:space="preserve"> </w:t>
      </w:r>
      <w:proofErr w:type="spellStart"/>
      <w:r w:rsidRPr="00625A04">
        <w:t>ispravu</w:t>
      </w:r>
      <w:proofErr w:type="spellEnd"/>
      <w:r w:rsidRPr="00625A04">
        <w:t xml:space="preserve"> </w:t>
      </w:r>
      <w:proofErr w:type="spellStart"/>
      <w:r w:rsidRPr="00625A04">
        <w:t>koja</w:t>
      </w:r>
      <w:proofErr w:type="spellEnd"/>
      <w:r w:rsidRPr="00625A04">
        <w:t xml:space="preserve"> </w:t>
      </w:r>
      <w:proofErr w:type="spellStart"/>
      <w:r w:rsidRPr="00625A04">
        <w:t>sadrži</w:t>
      </w:r>
      <w:proofErr w:type="spellEnd"/>
      <w:r w:rsidRPr="00625A04">
        <w:t xml:space="preserve"> </w:t>
      </w:r>
      <w:proofErr w:type="spellStart"/>
      <w:r w:rsidRPr="00625A04">
        <w:t>sporazum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 (</w:t>
      </w:r>
      <w:proofErr w:type="spellStart"/>
      <w:r w:rsidRPr="00625A04">
        <w:t>opšti</w:t>
      </w:r>
      <w:proofErr w:type="spellEnd"/>
      <w:r w:rsidRPr="00625A04">
        <w:t xml:space="preserve"> </w:t>
      </w:r>
      <w:proofErr w:type="spellStart"/>
      <w:r w:rsidRPr="00625A04">
        <w:t>uslovi</w:t>
      </w:r>
      <w:proofErr w:type="spellEnd"/>
      <w:r w:rsidRPr="00625A04">
        <w:t xml:space="preserve"> </w:t>
      </w:r>
      <w:proofErr w:type="spellStart"/>
      <w:r w:rsidRPr="00625A04">
        <w:t>poslovanja</w:t>
      </w:r>
      <w:proofErr w:type="spellEnd"/>
      <w:r w:rsidRPr="00625A04">
        <w:t xml:space="preserve">, </w:t>
      </w:r>
      <w:proofErr w:type="spellStart"/>
      <w:r w:rsidRPr="00625A04">
        <w:t>opšti</w:t>
      </w:r>
      <w:proofErr w:type="spellEnd"/>
      <w:r w:rsidRPr="00625A04">
        <w:t xml:space="preserve"> </w:t>
      </w:r>
      <w:proofErr w:type="spellStart"/>
      <w:r w:rsidRPr="00625A04">
        <w:t>uslovi</w:t>
      </w:r>
      <w:proofErr w:type="spellEnd"/>
      <w:r w:rsidRPr="00625A04">
        <w:t xml:space="preserve"> za </w:t>
      </w:r>
      <w:proofErr w:type="spellStart"/>
      <w:r w:rsidRPr="00625A04">
        <w:t>zaključenje</w:t>
      </w:r>
      <w:proofErr w:type="spellEnd"/>
      <w:r w:rsidRPr="00625A04">
        <w:t xml:space="preserve"> </w:t>
      </w:r>
      <w:proofErr w:type="spellStart"/>
      <w:r w:rsidRPr="00625A04">
        <w:t>pravnog</w:t>
      </w:r>
      <w:proofErr w:type="spellEnd"/>
      <w:r w:rsidRPr="00625A04">
        <w:t xml:space="preserve"> </w:t>
      </w:r>
      <w:proofErr w:type="spellStart"/>
      <w:r w:rsidRPr="00625A04">
        <w:t>posla</w:t>
      </w:r>
      <w:proofErr w:type="spellEnd"/>
      <w:r w:rsidRPr="00625A04">
        <w:t xml:space="preserve">, </w:t>
      </w:r>
      <w:proofErr w:type="spellStart"/>
      <w:r w:rsidRPr="00625A04">
        <w:t>tekst</w:t>
      </w:r>
      <w:proofErr w:type="spellEnd"/>
      <w:r w:rsidRPr="00625A04">
        <w:t xml:space="preserve"> </w:t>
      </w:r>
      <w:proofErr w:type="spellStart"/>
      <w:r w:rsidRPr="00625A04">
        <w:t>drugog</w:t>
      </w:r>
      <w:proofErr w:type="spellEnd"/>
      <w:r w:rsidRPr="00625A04">
        <w:t xml:space="preserve"> </w:t>
      </w:r>
      <w:proofErr w:type="spellStart"/>
      <w:r w:rsidRPr="00625A04">
        <w:t>ugovora</w:t>
      </w:r>
      <w:proofErr w:type="spellEnd"/>
      <w:r w:rsidRPr="00625A04">
        <w:t xml:space="preserve"> </w:t>
      </w:r>
      <w:proofErr w:type="spellStart"/>
      <w:r w:rsidRPr="00625A04">
        <w:t>i</w:t>
      </w:r>
      <w:proofErr w:type="spellEnd"/>
      <w:r w:rsidRPr="00625A04">
        <w:t xml:space="preserve"> sl.) </w:t>
      </w:r>
      <w:proofErr w:type="spellStart"/>
      <w:r w:rsidRPr="00625A04">
        <w:t>ukoliko</w:t>
      </w:r>
      <w:proofErr w:type="spellEnd"/>
      <w:r w:rsidRPr="00625A04">
        <w:t xml:space="preserve"> je </w:t>
      </w:r>
      <w:proofErr w:type="spellStart"/>
      <w:r w:rsidRPr="00625A04">
        <w:t>cilj</w:t>
      </w:r>
      <w:proofErr w:type="spellEnd"/>
      <w:r w:rsidRPr="00625A04">
        <w:t xml:space="preserve"> </w:t>
      </w:r>
      <w:proofErr w:type="spellStart"/>
      <w:r w:rsidRPr="00625A04">
        <w:t>tog</w:t>
      </w:r>
      <w:proofErr w:type="spellEnd"/>
      <w:r w:rsidRPr="00625A04">
        <w:t xml:space="preserve"> </w:t>
      </w:r>
      <w:proofErr w:type="spellStart"/>
      <w:r w:rsidRPr="00625A04">
        <w:t>pozivanja</w:t>
      </w:r>
      <w:proofErr w:type="spellEnd"/>
      <w:r w:rsidRPr="00625A04">
        <w:t xml:space="preserve"> da </w:t>
      </w:r>
      <w:proofErr w:type="spellStart"/>
      <w:r w:rsidRPr="00625A04">
        <w:t>sporazum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 </w:t>
      </w:r>
      <w:proofErr w:type="spellStart"/>
      <w:r w:rsidRPr="00625A04">
        <w:t>postane</w:t>
      </w:r>
      <w:proofErr w:type="spellEnd"/>
      <w:r w:rsidRPr="00625A04">
        <w:t xml:space="preserve"> </w:t>
      </w:r>
      <w:proofErr w:type="spellStart"/>
      <w:r w:rsidRPr="00625A04">
        <w:t>sastavni</w:t>
      </w:r>
      <w:proofErr w:type="spellEnd"/>
      <w:r w:rsidRPr="00625A04">
        <w:t xml:space="preserve"> </w:t>
      </w:r>
      <w:proofErr w:type="spellStart"/>
      <w:r w:rsidRPr="00625A04">
        <w:t>dio</w:t>
      </w:r>
      <w:proofErr w:type="spellEnd"/>
      <w:r w:rsidRPr="00625A04">
        <w:t xml:space="preserve"> </w:t>
      </w:r>
      <w:proofErr w:type="spellStart"/>
      <w:r w:rsidRPr="00625A04">
        <w:t>osnovnog</w:t>
      </w:r>
      <w:proofErr w:type="spellEnd"/>
      <w:r w:rsidRPr="00625A04">
        <w:t xml:space="preserve"> </w:t>
      </w:r>
      <w:proofErr w:type="spellStart"/>
      <w:r w:rsidRPr="00625A04">
        <w:t>ugovora</w:t>
      </w:r>
      <w:proofErr w:type="spellEnd"/>
      <w:r w:rsidRPr="00625A04">
        <w:t>;</w:t>
      </w:r>
    </w:p>
    <w:p w14:paraId="5E2FCC8B" w14:textId="77777777" w:rsidR="00625A04" w:rsidRPr="00625A04" w:rsidRDefault="00625A04" w:rsidP="00625A04">
      <w:r w:rsidRPr="00625A04">
        <w:t xml:space="preserve">4) se u </w:t>
      </w:r>
      <w:proofErr w:type="spellStart"/>
      <w:r w:rsidRPr="00625A04">
        <w:t>teretnici</w:t>
      </w:r>
      <w:proofErr w:type="spellEnd"/>
      <w:r w:rsidRPr="00625A04">
        <w:t xml:space="preserve"> </w:t>
      </w:r>
      <w:proofErr w:type="spellStart"/>
      <w:r w:rsidRPr="00625A04">
        <w:t>izričito</w:t>
      </w:r>
      <w:proofErr w:type="spellEnd"/>
      <w:r w:rsidRPr="00625A04">
        <w:t xml:space="preserve"> </w:t>
      </w:r>
      <w:proofErr w:type="spellStart"/>
      <w:r w:rsidRPr="00625A04">
        <w:t>poziva</w:t>
      </w:r>
      <w:proofErr w:type="spellEnd"/>
      <w:r w:rsidRPr="00625A04">
        <w:t xml:space="preserve"> </w:t>
      </w:r>
      <w:proofErr w:type="spellStart"/>
      <w:r w:rsidRPr="00625A04">
        <w:t>na</w:t>
      </w:r>
      <w:proofErr w:type="spellEnd"/>
      <w:r w:rsidRPr="00625A04">
        <w:t xml:space="preserve"> </w:t>
      </w:r>
      <w:proofErr w:type="spellStart"/>
      <w:r w:rsidRPr="00625A04">
        <w:t>arbitražnu</w:t>
      </w:r>
      <w:proofErr w:type="spellEnd"/>
      <w:r w:rsidRPr="00625A04">
        <w:t xml:space="preserve"> </w:t>
      </w:r>
      <w:proofErr w:type="spellStart"/>
      <w:r w:rsidRPr="00625A04">
        <w:t>klauzulu</w:t>
      </w:r>
      <w:proofErr w:type="spellEnd"/>
      <w:r w:rsidRPr="00625A04">
        <w:t xml:space="preserve"> u </w:t>
      </w:r>
      <w:proofErr w:type="spellStart"/>
      <w:r w:rsidRPr="00625A04">
        <w:t>brodarskom</w:t>
      </w:r>
      <w:proofErr w:type="spellEnd"/>
      <w:r w:rsidRPr="00625A04">
        <w:t xml:space="preserve"> </w:t>
      </w:r>
      <w:proofErr w:type="spellStart"/>
      <w:r w:rsidRPr="00625A04">
        <w:t>ugovoru</w:t>
      </w:r>
      <w:proofErr w:type="spellEnd"/>
      <w:r w:rsidRPr="00625A04">
        <w:t>;</w:t>
      </w:r>
    </w:p>
    <w:p w14:paraId="316F4B2C" w14:textId="6CF5883D" w:rsidR="00625A04" w:rsidRDefault="00625A04" w:rsidP="005B7896">
      <w:r w:rsidRPr="00625A04">
        <w:t xml:space="preserve">5) </w:t>
      </w:r>
      <w:proofErr w:type="spellStart"/>
      <w:r w:rsidRPr="00625A04">
        <w:t>tužilac</w:t>
      </w:r>
      <w:proofErr w:type="spellEnd"/>
      <w:r w:rsidRPr="00625A04">
        <w:t xml:space="preserve"> </w:t>
      </w:r>
      <w:proofErr w:type="spellStart"/>
      <w:r w:rsidRPr="00625A04">
        <w:t>pisanim</w:t>
      </w:r>
      <w:proofErr w:type="spellEnd"/>
      <w:r w:rsidRPr="00625A04">
        <w:t xml:space="preserve"> </w:t>
      </w:r>
      <w:proofErr w:type="spellStart"/>
      <w:r w:rsidRPr="00625A04">
        <w:t>putem</w:t>
      </w:r>
      <w:proofErr w:type="spellEnd"/>
      <w:r w:rsidRPr="00625A04">
        <w:t xml:space="preserve"> </w:t>
      </w:r>
      <w:proofErr w:type="spellStart"/>
      <w:r w:rsidRPr="00625A04">
        <w:t>pokrene</w:t>
      </w:r>
      <w:proofErr w:type="spellEnd"/>
      <w:r w:rsidRPr="00625A04">
        <w:t xml:space="preserve"> </w:t>
      </w:r>
      <w:proofErr w:type="spellStart"/>
      <w:r w:rsidRPr="00625A04">
        <w:t>arbitražni</w:t>
      </w:r>
      <w:proofErr w:type="spellEnd"/>
      <w:r w:rsidRPr="00625A04">
        <w:t xml:space="preserve"> </w:t>
      </w:r>
      <w:proofErr w:type="spellStart"/>
      <w:r w:rsidRPr="00625A04">
        <w:t>postupak</w:t>
      </w:r>
      <w:proofErr w:type="spellEnd"/>
      <w:r w:rsidRPr="00625A04">
        <w:t xml:space="preserve">, a </w:t>
      </w:r>
      <w:proofErr w:type="spellStart"/>
      <w:r w:rsidRPr="00625A04">
        <w:t>tuženi</w:t>
      </w:r>
      <w:proofErr w:type="spellEnd"/>
      <w:r w:rsidRPr="00625A04">
        <w:t xml:space="preserve"> </w:t>
      </w:r>
      <w:proofErr w:type="spellStart"/>
      <w:r w:rsidRPr="00625A04">
        <w:t>izričito</w:t>
      </w:r>
      <w:proofErr w:type="spellEnd"/>
      <w:r w:rsidRPr="00625A04">
        <w:t xml:space="preserve"> </w:t>
      </w:r>
      <w:proofErr w:type="spellStart"/>
      <w:r w:rsidRPr="00625A04">
        <w:t>prihvati</w:t>
      </w:r>
      <w:proofErr w:type="spellEnd"/>
      <w:r w:rsidRPr="00625A04">
        <w:t xml:space="preserve"> </w:t>
      </w:r>
      <w:proofErr w:type="spellStart"/>
      <w:r w:rsidRPr="00625A04">
        <w:t>arbitražu</w:t>
      </w:r>
      <w:proofErr w:type="spellEnd"/>
      <w:r w:rsidRPr="00625A04">
        <w:t xml:space="preserve"> </w:t>
      </w:r>
      <w:proofErr w:type="spellStart"/>
      <w:r w:rsidRPr="00625A04">
        <w:t>i</w:t>
      </w:r>
      <w:proofErr w:type="spellEnd"/>
      <w:r w:rsidRPr="00625A04">
        <w:t xml:space="preserve"> </w:t>
      </w:r>
      <w:proofErr w:type="spellStart"/>
      <w:r w:rsidRPr="00625A04">
        <w:t>sa</w:t>
      </w:r>
      <w:proofErr w:type="spellEnd"/>
      <w:r w:rsidRPr="00625A04">
        <w:t xml:space="preserve"> </w:t>
      </w:r>
      <w:proofErr w:type="spellStart"/>
      <w:r w:rsidRPr="00625A04">
        <w:t>tim</w:t>
      </w:r>
      <w:proofErr w:type="spellEnd"/>
      <w:r w:rsidRPr="00625A04">
        <w:t xml:space="preserve"> se </w:t>
      </w:r>
      <w:proofErr w:type="spellStart"/>
      <w:r w:rsidRPr="00625A04">
        <w:t>saglasi</w:t>
      </w:r>
      <w:proofErr w:type="spellEnd"/>
      <w:r w:rsidRPr="00625A04">
        <w:t xml:space="preserve"> u </w:t>
      </w:r>
      <w:proofErr w:type="spellStart"/>
      <w:r w:rsidRPr="00625A04">
        <w:t>pisanoj</w:t>
      </w:r>
      <w:proofErr w:type="spellEnd"/>
      <w:r w:rsidRPr="00625A04">
        <w:t xml:space="preserve"> </w:t>
      </w:r>
      <w:proofErr w:type="spellStart"/>
      <w:r w:rsidRPr="00625A04">
        <w:t>formi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u </w:t>
      </w:r>
      <w:proofErr w:type="spellStart"/>
      <w:r w:rsidRPr="00625A04">
        <w:t>izjavi</w:t>
      </w:r>
      <w:proofErr w:type="spellEnd"/>
      <w:r w:rsidRPr="00625A04">
        <w:t xml:space="preserve"> </w:t>
      </w:r>
      <w:proofErr w:type="spellStart"/>
      <w:r w:rsidRPr="00625A04">
        <w:t>datoj</w:t>
      </w:r>
      <w:proofErr w:type="spellEnd"/>
      <w:r w:rsidRPr="00625A04">
        <w:t xml:space="preserve"> </w:t>
      </w:r>
      <w:proofErr w:type="spellStart"/>
      <w:r w:rsidRPr="00625A04">
        <w:t>na</w:t>
      </w:r>
      <w:proofErr w:type="spellEnd"/>
      <w:r w:rsidRPr="00625A04">
        <w:t xml:space="preserve"> </w:t>
      </w:r>
      <w:proofErr w:type="spellStart"/>
      <w:r w:rsidRPr="00625A04">
        <w:t>ročištu</w:t>
      </w:r>
      <w:proofErr w:type="spellEnd"/>
      <w:r w:rsidRPr="00625A04">
        <w:t xml:space="preserve"> </w:t>
      </w:r>
      <w:proofErr w:type="spellStart"/>
      <w:r w:rsidRPr="00625A04">
        <w:t>na</w:t>
      </w:r>
      <w:proofErr w:type="spellEnd"/>
      <w:r w:rsidRPr="00625A04">
        <w:t xml:space="preserve"> </w:t>
      </w:r>
      <w:proofErr w:type="spellStart"/>
      <w:r w:rsidRPr="00625A04">
        <w:t>zapisnik</w:t>
      </w:r>
      <w:proofErr w:type="spellEnd"/>
      <w:r w:rsidRPr="00625A04">
        <w:t xml:space="preserve"> </w:t>
      </w:r>
      <w:proofErr w:type="spellStart"/>
      <w:r w:rsidRPr="00625A04">
        <w:t>ili</w:t>
      </w:r>
      <w:proofErr w:type="spellEnd"/>
      <w:r w:rsidRPr="00625A04">
        <w:t xml:space="preserve"> </w:t>
      </w:r>
      <w:proofErr w:type="spellStart"/>
      <w:r w:rsidRPr="00625A04">
        <w:t>uzme</w:t>
      </w:r>
      <w:proofErr w:type="spellEnd"/>
      <w:r w:rsidRPr="00625A04">
        <w:t xml:space="preserve"> </w:t>
      </w:r>
      <w:proofErr w:type="spellStart"/>
      <w:r w:rsidRPr="00625A04">
        <w:t>učešće</w:t>
      </w:r>
      <w:proofErr w:type="spellEnd"/>
      <w:r w:rsidRPr="00625A04">
        <w:t xml:space="preserve"> u </w:t>
      </w:r>
      <w:proofErr w:type="spellStart"/>
      <w:r w:rsidRPr="00625A04">
        <w:t>arbitražnom</w:t>
      </w:r>
      <w:proofErr w:type="spellEnd"/>
      <w:r w:rsidRPr="00625A04">
        <w:t xml:space="preserve"> </w:t>
      </w:r>
      <w:proofErr w:type="spellStart"/>
      <w:r w:rsidRPr="00625A04">
        <w:t>postupku</w:t>
      </w:r>
      <w:proofErr w:type="spellEnd"/>
      <w:r w:rsidRPr="00625A04">
        <w:t xml:space="preserve"> </w:t>
      </w:r>
      <w:proofErr w:type="spellStart"/>
      <w:r w:rsidRPr="00625A04">
        <w:t>i</w:t>
      </w:r>
      <w:proofErr w:type="spellEnd"/>
      <w:r w:rsidRPr="00625A04">
        <w:t xml:space="preserve"> do </w:t>
      </w:r>
      <w:proofErr w:type="spellStart"/>
      <w:r w:rsidRPr="00625A04">
        <w:t>upuštanja</w:t>
      </w:r>
      <w:proofErr w:type="spellEnd"/>
      <w:r w:rsidRPr="00625A04">
        <w:t xml:space="preserve"> u </w:t>
      </w:r>
      <w:proofErr w:type="spellStart"/>
      <w:r w:rsidRPr="00625A04">
        <w:t>raspravljanje</w:t>
      </w:r>
      <w:proofErr w:type="spellEnd"/>
      <w:r w:rsidRPr="00625A04">
        <w:t xml:space="preserve"> o </w:t>
      </w:r>
      <w:proofErr w:type="spellStart"/>
      <w:r w:rsidRPr="00625A04">
        <w:t>predmetu</w:t>
      </w:r>
      <w:proofErr w:type="spellEnd"/>
      <w:r w:rsidRPr="00625A04">
        <w:t xml:space="preserve"> </w:t>
      </w:r>
      <w:proofErr w:type="spellStart"/>
      <w:r w:rsidRPr="00625A04">
        <w:t>spora</w:t>
      </w:r>
      <w:proofErr w:type="spellEnd"/>
      <w:r w:rsidRPr="00625A04">
        <w:t xml:space="preserve"> ne </w:t>
      </w:r>
      <w:proofErr w:type="spellStart"/>
      <w:r w:rsidRPr="00625A04">
        <w:t>istakne</w:t>
      </w:r>
      <w:proofErr w:type="spellEnd"/>
      <w:r w:rsidRPr="00625A04">
        <w:t xml:space="preserve"> </w:t>
      </w:r>
      <w:proofErr w:type="spellStart"/>
      <w:r w:rsidRPr="00625A04">
        <w:t>prigovor</w:t>
      </w:r>
      <w:proofErr w:type="spellEnd"/>
      <w:r w:rsidRPr="00625A04">
        <w:t xml:space="preserve"> da ne </w:t>
      </w:r>
      <w:proofErr w:type="spellStart"/>
      <w:r w:rsidRPr="00625A04">
        <w:t>postoji</w:t>
      </w:r>
      <w:proofErr w:type="spellEnd"/>
      <w:r w:rsidRPr="00625A04">
        <w:t xml:space="preserve"> </w:t>
      </w:r>
      <w:proofErr w:type="spellStart"/>
      <w:r w:rsidRPr="00625A04">
        <w:t>sporazum</w:t>
      </w:r>
      <w:proofErr w:type="spellEnd"/>
      <w:r w:rsidRPr="00625A04">
        <w:t xml:space="preserve"> o </w:t>
      </w:r>
      <w:proofErr w:type="spellStart"/>
      <w:r w:rsidRPr="00625A04">
        <w:t>arbitraži</w:t>
      </w:r>
      <w:proofErr w:type="spellEnd"/>
      <w:r w:rsidRPr="00625A04">
        <w:t xml:space="preserve">, </w:t>
      </w:r>
      <w:proofErr w:type="spellStart"/>
      <w:r w:rsidRPr="00625A04">
        <w:t>odnosno</w:t>
      </w:r>
      <w:proofErr w:type="spellEnd"/>
      <w:r w:rsidRPr="00625A04">
        <w:t xml:space="preserve"> ne </w:t>
      </w:r>
      <w:proofErr w:type="spellStart"/>
      <w:r w:rsidRPr="00625A04">
        <w:t>ospori</w:t>
      </w:r>
      <w:proofErr w:type="spellEnd"/>
      <w:r w:rsidRPr="00625A04">
        <w:t xml:space="preserve"> </w:t>
      </w:r>
      <w:proofErr w:type="spellStart"/>
      <w:r w:rsidRPr="00625A04">
        <w:t>nadležnost</w:t>
      </w:r>
      <w:proofErr w:type="spellEnd"/>
      <w:r w:rsidRPr="00625A04">
        <w:t xml:space="preserve"> </w:t>
      </w:r>
      <w:proofErr w:type="spellStart"/>
      <w:r w:rsidRPr="00625A04">
        <w:t>arbitražnog</w:t>
      </w:r>
      <w:proofErr w:type="spellEnd"/>
      <w:r w:rsidRPr="00625A04">
        <w:t xml:space="preserve"> </w:t>
      </w:r>
      <w:proofErr w:type="spellStart"/>
      <w:r w:rsidRPr="00625A04">
        <w:t>tribunala</w:t>
      </w:r>
      <w:proofErr w:type="spellEnd"/>
      <w:r w:rsidRPr="00625A04">
        <w:t>.</w:t>
      </w:r>
    </w:p>
    <w:p w14:paraId="22788279" w14:textId="77777777" w:rsidR="00CE20CE" w:rsidRPr="00CE20CE" w:rsidRDefault="00CE20CE" w:rsidP="005B7896"/>
    <w:p w14:paraId="4E034920" w14:textId="35C94E85" w:rsidR="00EA5111" w:rsidRDefault="009C114C" w:rsidP="009C114C">
      <w:pPr>
        <w:rPr>
          <w:lang w:val="sl-SI"/>
        </w:rPr>
      </w:pPr>
      <w:r>
        <w:rPr>
          <w:lang w:val="sl-SI"/>
        </w:rPr>
        <w:t>(</w:t>
      </w:r>
      <w:r w:rsidR="00EA5111">
        <w:rPr>
          <w:lang w:val="sl-SI"/>
        </w:rPr>
        <w:t>s</w:t>
      </w:r>
      <w:r>
        <w:rPr>
          <w:lang w:val="sl-SI"/>
        </w:rPr>
        <w:t xml:space="preserve">tr. 52) </w:t>
      </w:r>
    </w:p>
    <w:p w14:paraId="7704DE71" w14:textId="6AC62195" w:rsidR="009C114C" w:rsidRPr="009C114C" w:rsidRDefault="009C114C" w:rsidP="009C114C">
      <w:pPr>
        <w:rPr>
          <w:lang w:val="sl-SI"/>
        </w:rPr>
      </w:pPr>
      <w:r w:rsidRPr="009C114C">
        <w:rPr>
          <w:lang w:val="sl-SI"/>
        </w:rPr>
        <w:t xml:space="preserve">Zakon o međunarodnom privatnom pravu precizira da će </w:t>
      </w:r>
      <w:r w:rsidRPr="009C114C">
        <w:rPr>
          <w:b/>
          <w:bCs/>
          <w:lang w:val="sl-SI"/>
        </w:rPr>
        <w:t>isključiva nadležnost</w:t>
      </w:r>
      <w:r w:rsidRPr="009C114C">
        <w:rPr>
          <w:lang w:val="sl-SI"/>
        </w:rPr>
        <w:t xml:space="preserve"> postojati samo kada je to tim ili drugim zakonom izričito propisano. Na osnovu ZMPP pravosuđe Crne Gore isključivo je nadležno: </w:t>
      </w:r>
    </w:p>
    <w:p w14:paraId="10D69601" w14:textId="77777777" w:rsidR="009C114C" w:rsidRPr="009C114C" w:rsidRDefault="009C114C" w:rsidP="009C114C">
      <w:pPr>
        <w:numPr>
          <w:ilvl w:val="0"/>
          <w:numId w:val="2"/>
        </w:numPr>
        <w:rPr>
          <w:lang w:val="sl-SI"/>
        </w:rPr>
      </w:pPr>
      <w:r w:rsidRPr="009C114C">
        <w:rPr>
          <w:lang w:val="sl-SI"/>
        </w:rPr>
        <w:t>za postupke povodom nepokretnosti koje se nalaze u Crnoj Gori, bez obzira da li se radi o stvarnopravnom odnosu ili zakupu nepokretnosti</w:t>
      </w:r>
      <w:r w:rsidRPr="009C114C">
        <w:rPr>
          <w:vertAlign w:val="superscript"/>
          <w:lang w:val="sl-SI"/>
        </w:rPr>
        <w:footnoteReference w:id="1"/>
      </w:r>
      <w:r w:rsidRPr="009C114C">
        <w:rPr>
          <w:lang w:val="sl-SI"/>
        </w:rPr>
        <w:t xml:space="preserve">; </w:t>
      </w:r>
    </w:p>
    <w:p w14:paraId="13456F12" w14:textId="77777777" w:rsidR="009C114C" w:rsidRPr="009C114C" w:rsidRDefault="009C114C" w:rsidP="009C114C">
      <w:pPr>
        <w:numPr>
          <w:ilvl w:val="0"/>
          <w:numId w:val="2"/>
        </w:numPr>
        <w:rPr>
          <w:lang w:val="sl-SI"/>
        </w:rPr>
      </w:pPr>
      <w:r w:rsidRPr="009C114C">
        <w:rPr>
          <w:lang w:val="sl-SI"/>
        </w:rPr>
        <w:t>za sporove o punovažnosti upisa u javne registre koji se vode u Crnoj Gori</w:t>
      </w:r>
      <w:r w:rsidRPr="009C114C">
        <w:rPr>
          <w:vertAlign w:val="superscript"/>
          <w:lang w:val="sl-SI"/>
        </w:rPr>
        <w:footnoteReference w:id="2"/>
      </w:r>
      <w:r w:rsidRPr="009C114C">
        <w:rPr>
          <w:lang w:val="sl-SI"/>
        </w:rPr>
        <w:t xml:space="preserve">; </w:t>
      </w:r>
    </w:p>
    <w:p w14:paraId="69C2BCAF" w14:textId="77777777" w:rsidR="009C114C" w:rsidRPr="009C114C" w:rsidRDefault="009C114C" w:rsidP="009C114C">
      <w:pPr>
        <w:numPr>
          <w:ilvl w:val="0"/>
          <w:numId w:val="2"/>
        </w:numPr>
        <w:rPr>
          <w:lang w:val="sl-SI"/>
        </w:rPr>
      </w:pPr>
      <w:r w:rsidRPr="009C114C">
        <w:rPr>
          <w:lang w:val="sl-SI"/>
        </w:rPr>
        <w:t>u postupcima u kojima je predmet punovažnost osnivanja, ništavost ili prestanak privrednog društva ili pravnog lica ili punovažnost odluka njihovih organa, ako imaju sjedište u Crnoj Gori</w:t>
      </w:r>
      <w:r w:rsidRPr="009C114C">
        <w:rPr>
          <w:vertAlign w:val="superscript"/>
          <w:lang w:val="sl-SI"/>
        </w:rPr>
        <w:footnoteReference w:id="3"/>
      </w:r>
      <w:r w:rsidRPr="009C114C">
        <w:rPr>
          <w:lang w:val="sl-SI"/>
        </w:rPr>
        <w:t>;</w:t>
      </w:r>
    </w:p>
    <w:p w14:paraId="3DE4F3A4" w14:textId="09DDA4D9" w:rsidR="00F92244" w:rsidRPr="003D7F2C" w:rsidRDefault="009C114C" w:rsidP="00F92244">
      <w:pPr>
        <w:numPr>
          <w:ilvl w:val="0"/>
          <w:numId w:val="2"/>
        </w:numPr>
        <w:rPr>
          <w:lang w:val="sl-SI"/>
        </w:rPr>
      </w:pPr>
      <w:r w:rsidRPr="009C114C">
        <w:rPr>
          <w:lang w:val="sl-SI"/>
        </w:rPr>
        <w:t xml:space="preserve">u postupcima koji se odnose na registraciju ili punovažnost patenta, robnog ili uslužnog žiga, industrijskih uzoraka i modela ili drugih sličnih prava koja se moraju deponovati ili registrovati, bez obzira na to da li je pitanje pokrenuto tužbom ili u odgovoru na tužbu, ako je u Crnoj Gori podnijet zahtjev za deponovanje ili registraciju, ili je izvršeno </w:t>
      </w:r>
      <w:r w:rsidRPr="009C114C">
        <w:rPr>
          <w:lang w:val="sl-SI"/>
        </w:rPr>
        <w:lastRenderedPageBreak/>
        <w:t>deponovanje ili registracija ili se na osnovu međunarodnog ugovora smatra da je izvršeno deponovanje ili registracija</w:t>
      </w:r>
      <w:r w:rsidRPr="009C114C">
        <w:rPr>
          <w:vertAlign w:val="superscript"/>
          <w:lang w:val="sl-SI"/>
        </w:rPr>
        <w:footnoteReference w:id="4"/>
      </w:r>
      <w:r w:rsidRPr="009C114C">
        <w:rPr>
          <w:lang w:val="sl-SI"/>
        </w:rPr>
        <w:t>.</w:t>
      </w:r>
    </w:p>
    <w:p w14:paraId="1E5B001C" w14:textId="314E225F" w:rsidR="001773EE" w:rsidRPr="00214E02" w:rsidRDefault="001773EE" w:rsidP="00F92244">
      <w:r w:rsidRPr="00214E02">
        <w:t>(</w:t>
      </w:r>
      <w:r w:rsidR="00214E02">
        <w:t>s</w:t>
      </w:r>
      <w:r w:rsidRPr="00214E02">
        <w:t>tr. 71)</w:t>
      </w:r>
    </w:p>
    <w:p w14:paraId="0ADBC01A" w14:textId="34EA5F69" w:rsidR="00F92244" w:rsidRPr="00F92244" w:rsidRDefault="00F92244" w:rsidP="00F92244">
      <w:pPr>
        <w:rPr>
          <w:b/>
          <w:bCs/>
        </w:rPr>
      </w:pPr>
      <w:proofErr w:type="spellStart"/>
      <w:r w:rsidRPr="00F92244">
        <w:rPr>
          <w:b/>
          <w:bCs/>
        </w:rPr>
        <w:t>Odnos</w:t>
      </w:r>
      <w:proofErr w:type="spellEnd"/>
      <w:r w:rsidRPr="00F92244">
        <w:rPr>
          <w:b/>
          <w:bCs/>
        </w:rPr>
        <w:t xml:space="preserve"> </w:t>
      </w:r>
      <w:proofErr w:type="spellStart"/>
      <w:r w:rsidRPr="00F92244">
        <w:rPr>
          <w:b/>
          <w:bCs/>
        </w:rPr>
        <w:t>sporazuma</w:t>
      </w:r>
      <w:proofErr w:type="spellEnd"/>
      <w:r w:rsidRPr="00F92244">
        <w:rPr>
          <w:b/>
          <w:bCs/>
        </w:rPr>
        <w:t xml:space="preserve"> o </w:t>
      </w:r>
      <w:proofErr w:type="spellStart"/>
      <w:r w:rsidRPr="00F92244">
        <w:rPr>
          <w:b/>
          <w:bCs/>
        </w:rPr>
        <w:t>arbitraži</w:t>
      </w:r>
      <w:proofErr w:type="spellEnd"/>
      <w:r w:rsidRPr="00F92244">
        <w:rPr>
          <w:b/>
          <w:bCs/>
        </w:rPr>
        <w:t xml:space="preserve"> </w:t>
      </w:r>
      <w:proofErr w:type="spellStart"/>
      <w:r w:rsidRPr="00F92244">
        <w:rPr>
          <w:b/>
          <w:bCs/>
        </w:rPr>
        <w:t>i</w:t>
      </w:r>
      <w:proofErr w:type="spellEnd"/>
      <w:r w:rsidRPr="00F92244">
        <w:rPr>
          <w:b/>
          <w:bCs/>
        </w:rPr>
        <w:t xml:space="preserve"> </w:t>
      </w:r>
      <w:proofErr w:type="spellStart"/>
      <w:r w:rsidRPr="00F92244">
        <w:rPr>
          <w:b/>
          <w:bCs/>
        </w:rPr>
        <w:t>tužbe</w:t>
      </w:r>
      <w:proofErr w:type="spellEnd"/>
      <w:r w:rsidRPr="00F92244">
        <w:rPr>
          <w:b/>
          <w:bCs/>
        </w:rPr>
        <w:t xml:space="preserve"> </w:t>
      </w:r>
      <w:proofErr w:type="spellStart"/>
      <w:r w:rsidRPr="00F92244">
        <w:rPr>
          <w:b/>
          <w:bCs/>
        </w:rPr>
        <w:t>podnesene</w:t>
      </w:r>
      <w:proofErr w:type="spellEnd"/>
      <w:r w:rsidRPr="00F92244">
        <w:rPr>
          <w:b/>
          <w:bCs/>
        </w:rPr>
        <w:t xml:space="preserve"> </w:t>
      </w:r>
      <w:proofErr w:type="spellStart"/>
      <w:r w:rsidRPr="00F92244">
        <w:rPr>
          <w:b/>
          <w:bCs/>
        </w:rPr>
        <w:t>sudu</w:t>
      </w:r>
      <w:proofErr w:type="spellEnd"/>
    </w:p>
    <w:p w14:paraId="2B65601E" w14:textId="77777777" w:rsidR="00F92244" w:rsidRPr="00F92244" w:rsidRDefault="00F92244" w:rsidP="00F92244">
      <w:pPr>
        <w:rPr>
          <w:b/>
          <w:bCs/>
        </w:rPr>
      </w:pPr>
      <w:bookmarkStart w:id="2" w:name="clan_10"/>
      <w:bookmarkEnd w:id="2"/>
      <w:proofErr w:type="spellStart"/>
      <w:r w:rsidRPr="00F92244">
        <w:rPr>
          <w:b/>
          <w:bCs/>
        </w:rPr>
        <w:t>Član</w:t>
      </w:r>
      <w:proofErr w:type="spellEnd"/>
      <w:r w:rsidRPr="00F92244">
        <w:rPr>
          <w:b/>
          <w:bCs/>
        </w:rPr>
        <w:t xml:space="preserve"> 10</w:t>
      </w:r>
    </w:p>
    <w:p w14:paraId="6B251AFD" w14:textId="77777777" w:rsidR="00F92244" w:rsidRPr="00F92244" w:rsidRDefault="00F92244" w:rsidP="00F92244">
      <w:proofErr w:type="spellStart"/>
      <w:r w:rsidRPr="00F92244">
        <w:t>Ako</w:t>
      </w:r>
      <w:proofErr w:type="spellEnd"/>
      <w:r w:rsidRPr="00F92244">
        <w:t xml:space="preserve"> </w:t>
      </w:r>
      <w:proofErr w:type="spellStart"/>
      <w:r w:rsidRPr="00F92244">
        <w:t>su</w:t>
      </w:r>
      <w:proofErr w:type="spellEnd"/>
      <w:r w:rsidRPr="00F92244">
        <w:t xml:space="preserve"> </w:t>
      </w:r>
      <w:proofErr w:type="spellStart"/>
      <w:r w:rsidRPr="00F92244">
        <w:t>stranke</w:t>
      </w:r>
      <w:proofErr w:type="spellEnd"/>
      <w:r w:rsidRPr="00F92244">
        <w:t xml:space="preserve"> za </w:t>
      </w:r>
      <w:proofErr w:type="spellStart"/>
      <w:r w:rsidRPr="00F92244">
        <w:t>rješavanje</w:t>
      </w:r>
      <w:proofErr w:type="spellEnd"/>
      <w:r w:rsidRPr="00F92244">
        <w:t xml:space="preserve"> </w:t>
      </w:r>
      <w:proofErr w:type="spellStart"/>
      <w:r w:rsidRPr="00F92244">
        <w:t>određenog</w:t>
      </w:r>
      <w:proofErr w:type="spellEnd"/>
      <w:r w:rsidRPr="00F92244">
        <w:t xml:space="preserve"> </w:t>
      </w:r>
      <w:proofErr w:type="spellStart"/>
      <w:r w:rsidRPr="00F92244">
        <w:t>spora</w:t>
      </w:r>
      <w:proofErr w:type="spellEnd"/>
      <w:r w:rsidRPr="00F92244">
        <w:t xml:space="preserve"> </w:t>
      </w:r>
      <w:proofErr w:type="spellStart"/>
      <w:r w:rsidRPr="00F92244">
        <w:t>ugovorile</w:t>
      </w:r>
      <w:proofErr w:type="spellEnd"/>
      <w:r w:rsidRPr="00F92244">
        <w:t xml:space="preserve"> </w:t>
      </w:r>
      <w:proofErr w:type="spellStart"/>
      <w:r w:rsidRPr="00F92244">
        <w:t>arbitražu</w:t>
      </w:r>
      <w:proofErr w:type="spellEnd"/>
      <w:r w:rsidRPr="00F92244">
        <w:t xml:space="preserve">, </w:t>
      </w:r>
      <w:proofErr w:type="spellStart"/>
      <w:r w:rsidRPr="00F92244">
        <w:t>sud</w:t>
      </w:r>
      <w:proofErr w:type="spellEnd"/>
      <w:r w:rsidRPr="00F92244">
        <w:t xml:space="preserve"> </w:t>
      </w:r>
      <w:proofErr w:type="spellStart"/>
      <w:r w:rsidRPr="00F92244">
        <w:t>kojem</w:t>
      </w:r>
      <w:proofErr w:type="spellEnd"/>
      <w:r w:rsidRPr="00F92244">
        <w:t xml:space="preserve"> je </w:t>
      </w:r>
      <w:proofErr w:type="spellStart"/>
      <w:r w:rsidRPr="00F92244">
        <w:t>podnesena</w:t>
      </w:r>
      <w:proofErr w:type="spellEnd"/>
      <w:r w:rsidRPr="00F92244">
        <w:t xml:space="preserve"> </w:t>
      </w:r>
      <w:proofErr w:type="spellStart"/>
      <w:r w:rsidRPr="00F92244">
        <w:t>tužba</w:t>
      </w:r>
      <w:proofErr w:type="spellEnd"/>
      <w:r w:rsidRPr="00F92244">
        <w:t xml:space="preserve"> u </w:t>
      </w:r>
      <w:proofErr w:type="spellStart"/>
      <w:r w:rsidRPr="00F92244">
        <w:t>istom</w:t>
      </w:r>
      <w:proofErr w:type="spellEnd"/>
      <w:r w:rsidRPr="00F92244">
        <w:t xml:space="preserve"> </w:t>
      </w:r>
      <w:proofErr w:type="spellStart"/>
      <w:r w:rsidRPr="00F92244">
        <w:t>sporu</w:t>
      </w:r>
      <w:proofErr w:type="spellEnd"/>
      <w:r w:rsidRPr="00F92244">
        <w:t xml:space="preserve"> </w:t>
      </w:r>
      <w:proofErr w:type="spellStart"/>
      <w:r w:rsidRPr="00F92244">
        <w:t>između</w:t>
      </w:r>
      <w:proofErr w:type="spellEnd"/>
      <w:r w:rsidRPr="00F92244">
        <w:t xml:space="preserve"> </w:t>
      </w:r>
      <w:proofErr w:type="spellStart"/>
      <w:r w:rsidRPr="00F92244">
        <w:t>istih</w:t>
      </w:r>
      <w:proofErr w:type="spellEnd"/>
      <w:r w:rsidRPr="00F92244">
        <w:t xml:space="preserve"> </w:t>
      </w:r>
      <w:proofErr w:type="spellStart"/>
      <w:r w:rsidRPr="00F92244">
        <w:t>stranaka</w:t>
      </w:r>
      <w:proofErr w:type="spellEnd"/>
      <w:r w:rsidRPr="00F92244">
        <w:t xml:space="preserve">, </w:t>
      </w:r>
      <w:proofErr w:type="spellStart"/>
      <w:r w:rsidRPr="00F92244">
        <w:t>na</w:t>
      </w:r>
      <w:proofErr w:type="spellEnd"/>
      <w:r w:rsidRPr="00F92244">
        <w:t xml:space="preserve"> </w:t>
      </w:r>
      <w:proofErr w:type="spellStart"/>
      <w:r w:rsidRPr="00F92244">
        <w:t>prigovor</w:t>
      </w:r>
      <w:proofErr w:type="spellEnd"/>
      <w:r w:rsidRPr="00F92244">
        <w:t xml:space="preserve"> </w:t>
      </w:r>
      <w:proofErr w:type="spellStart"/>
      <w:r w:rsidRPr="00F92244">
        <w:t>stranke</w:t>
      </w:r>
      <w:proofErr w:type="spellEnd"/>
      <w:r w:rsidRPr="00F92244">
        <w:t xml:space="preserve">, </w:t>
      </w:r>
      <w:proofErr w:type="spellStart"/>
      <w:r w:rsidRPr="00F92244">
        <w:t>oglasiće</w:t>
      </w:r>
      <w:proofErr w:type="spellEnd"/>
      <w:r w:rsidRPr="00F92244">
        <w:t xml:space="preserve"> se </w:t>
      </w:r>
      <w:proofErr w:type="spellStart"/>
      <w:r w:rsidRPr="00F92244">
        <w:t>nenadležnim</w:t>
      </w:r>
      <w:proofErr w:type="spellEnd"/>
      <w:r w:rsidRPr="00F92244">
        <w:t xml:space="preserve">, </w:t>
      </w:r>
      <w:proofErr w:type="spellStart"/>
      <w:r w:rsidRPr="00F92244">
        <w:t>ukinuće</w:t>
      </w:r>
      <w:proofErr w:type="spellEnd"/>
      <w:r w:rsidRPr="00F92244">
        <w:t xml:space="preserve"> </w:t>
      </w:r>
      <w:proofErr w:type="spellStart"/>
      <w:r w:rsidRPr="00F92244">
        <w:t>sprovedene</w:t>
      </w:r>
      <w:proofErr w:type="spellEnd"/>
      <w:r w:rsidRPr="00F92244">
        <w:t xml:space="preserve"> </w:t>
      </w:r>
      <w:proofErr w:type="spellStart"/>
      <w:r w:rsidRPr="00F92244">
        <w:t>radnje</w:t>
      </w:r>
      <w:proofErr w:type="spellEnd"/>
      <w:r w:rsidRPr="00F92244">
        <w:t xml:space="preserve"> u </w:t>
      </w:r>
      <w:proofErr w:type="spellStart"/>
      <w:r w:rsidRPr="00F92244">
        <w:t>postupku</w:t>
      </w:r>
      <w:proofErr w:type="spellEnd"/>
      <w:r w:rsidRPr="00F92244">
        <w:t xml:space="preserve"> </w:t>
      </w:r>
      <w:proofErr w:type="spellStart"/>
      <w:r w:rsidRPr="00F92244">
        <w:t>i</w:t>
      </w:r>
      <w:proofErr w:type="spellEnd"/>
      <w:r w:rsidRPr="00F92244">
        <w:t xml:space="preserve"> </w:t>
      </w:r>
      <w:proofErr w:type="spellStart"/>
      <w:r w:rsidRPr="00F92244">
        <w:t>odbaciti</w:t>
      </w:r>
      <w:proofErr w:type="spellEnd"/>
      <w:r w:rsidRPr="00F92244">
        <w:t xml:space="preserve"> </w:t>
      </w:r>
      <w:proofErr w:type="spellStart"/>
      <w:r w:rsidRPr="00F92244">
        <w:t>tužbu</w:t>
      </w:r>
      <w:proofErr w:type="spellEnd"/>
      <w:r w:rsidRPr="00F92244">
        <w:t xml:space="preserve">, </w:t>
      </w:r>
      <w:proofErr w:type="spellStart"/>
      <w:r w:rsidRPr="00F92244">
        <w:t>osim</w:t>
      </w:r>
      <w:proofErr w:type="spellEnd"/>
      <w:r w:rsidRPr="00F92244">
        <w:t xml:space="preserve"> </w:t>
      </w:r>
      <w:proofErr w:type="spellStart"/>
      <w:r w:rsidRPr="00F92244">
        <w:t>ako</w:t>
      </w:r>
      <w:proofErr w:type="spellEnd"/>
      <w:r w:rsidRPr="00F92244">
        <w:t xml:space="preserve"> </w:t>
      </w:r>
      <w:proofErr w:type="spellStart"/>
      <w:r w:rsidRPr="00F92244">
        <w:t>nađe</w:t>
      </w:r>
      <w:proofErr w:type="spellEnd"/>
      <w:r w:rsidRPr="00F92244">
        <w:t xml:space="preserve"> da </w:t>
      </w:r>
      <w:proofErr w:type="spellStart"/>
      <w:r w:rsidRPr="00F92244">
        <w:t>sporazum</w:t>
      </w:r>
      <w:proofErr w:type="spellEnd"/>
      <w:r w:rsidRPr="00F92244">
        <w:t xml:space="preserve"> o </w:t>
      </w:r>
      <w:proofErr w:type="spellStart"/>
      <w:r w:rsidRPr="00F92244">
        <w:t>arbitraži</w:t>
      </w:r>
      <w:proofErr w:type="spellEnd"/>
      <w:r w:rsidRPr="00F92244">
        <w:t xml:space="preserve"> </w:t>
      </w:r>
      <w:proofErr w:type="spellStart"/>
      <w:r w:rsidRPr="00F92244">
        <w:t>nije</w:t>
      </w:r>
      <w:proofErr w:type="spellEnd"/>
      <w:r w:rsidRPr="00F92244">
        <w:t xml:space="preserve"> </w:t>
      </w:r>
      <w:proofErr w:type="spellStart"/>
      <w:r w:rsidRPr="00F92244">
        <w:t>punovažan</w:t>
      </w:r>
      <w:proofErr w:type="spellEnd"/>
      <w:r w:rsidRPr="00F92244">
        <w:t xml:space="preserve">, da je </w:t>
      </w:r>
      <w:proofErr w:type="spellStart"/>
      <w:r w:rsidRPr="00F92244">
        <w:t>prestao</w:t>
      </w:r>
      <w:proofErr w:type="spellEnd"/>
      <w:r w:rsidRPr="00F92244">
        <w:t xml:space="preserve"> da </w:t>
      </w:r>
      <w:proofErr w:type="spellStart"/>
      <w:r w:rsidRPr="00F92244">
        <w:t>važi</w:t>
      </w:r>
      <w:proofErr w:type="spellEnd"/>
      <w:r w:rsidRPr="00F92244">
        <w:t xml:space="preserve"> </w:t>
      </w:r>
      <w:proofErr w:type="spellStart"/>
      <w:r w:rsidRPr="00F92244">
        <w:t>ili</w:t>
      </w:r>
      <w:proofErr w:type="spellEnd"/>
      <w:r w:rsidRPr="00F92244">
        <w:t xml:space="preserve"> da se ne </w:t>
      </w:r>
      <w:proofErr w:type="spellStart"/>
      <w:r w:rsidRPr="00F92244">
        <w:t>može</w:t>
      </w:r>
      <w:proofErr w:type="spellEnd"/>
      <w:r w:rsidRPr="00F92244">
        <w:t xml:space="preserve"> </w:t>
      </w:r>
      <w:proofErr w:type="spellStart"/>
      <w:r w:rsidRPr="00F92244">
        <w:t>izvršiti</w:t>
      </w:r>
      <w:proofErr w:type="spellEnd"/>
      <w:r w:rsidRPr="00F92244">
        <w:t>.</w:t>
      </w:r>
    </w:p>
    <w:p w14:paraId="09894FAE" w14:textId="77777777" w:rsidR="00F92244" w:rsidRPr="00F92244" w:rsidRDefault="00F92244" w:rsidP="00F92244">
      <w:proofErr w:type="spellStart"/>
      <w:r w:rsidRPr="00F92244">
        <w:t>Prigovor</w:t>
      </w:r>
      <w:proofErr w:type="spellEnd"/>
      <w:r w:rsidRPr="00F92244">
        <w:t xml:space="preserve"> </w:t>
      </w:r>
      <w:proofErr w:type="spellStart"/>
      <w:r w:rsidRPr="00F92244">
        <w:t>iz</w:t>
      </w:r>
      <w:proofErr w:type="spellEnd"/>
      <w:r w:rsidRPr="00F92244">
        <w:t xml:space="preserve"> </w:t>
      </w:r>
      <w:proofErr w:type="spellStart"/>
      <w:r w:rsidRPr="00F92244">
        <w:t>stava</w:t>
      </w:r>
      <w:proofErr w:type="spellEnd"/>
      <w:r w:rsidRPr="00F92244">
        <w:t xml:space="preserve"> 1 </w:t>
      </w:r>
      <w:proofErr w:type="spellStart"/>
      <w:r w:rsidRPr="00F92244">
        <w:t>ovog</w:t>
      </w:r>
      <w:proofErr w:type="spellEnd"/>
      <w:r w:rsidRPr="00F92244">
        <w:t xml:space="preserve"> </w:t>
      </w:r>
      <w:proofErr w:type="spellStart"/>
      <w:r w:rsidRPr="00F92244">
        <w:t>člana</w:t>
      </w:r>
      <w:proofErr w:type="spellEnd"/>
      <w:r w:rsidRPr="00F92244">
        <w:t xml:space="preserve">, </w:t>
      </w:r>
      <w:proofErr w:type="spellStart"/>
      <w:r w:rsidRPr="00F92244">
        <w:t>stranka</w:t>
      </w:r>
      <w:proofErr w:type="spellEnd"/>
      <w:r w:rsidRPr="00F92244">
        <w:t xml:space="preserve"> </w:t>
      </w:r>
      <w:proofErr w:type="spellStart"/>
      <w:r w:rsidRPr="00F92244">
        <w:t>može</w:t>
      </w:r>
      <w:proofErr w:type="spellEnd"/>
      <w:r w:rsidRPr="00F92244">
        <w:t xml:space="preserve"> da </w:t>
      </w:r>
      <w:proofErr w:type="spellStart"/>
      <w:r w:rsidRPr="00F92244">
        <w:t>podnese</w:t>
      </w:r>
      <w:proofErr w:type="spellEnd"/>
      <w:r w:rsidRPr="00F92244">
        <w:t xml:space="preserve">, </w:t>
      </w:r>
      <w:proofErr w:type="spellStart"/>
      <w:r w:rsidRPr="00F92244">
        <w:t>najkasnije</w:t>
      </w:r>
      <w:proofErr w:type="spellEnd"/>
      <w:r w:rsidRPr="00F92244">
        <w:t xml:space="preserve"> u </w:t>
      </w:r>
      <w:proofErr w:type="spellStart"/>
      <w:r w:rsidRPr="00F92244">
        <w:t>odgovoru</w:t>
      </w:r>
      <w:proofErr w:type="spellEnd"/>
      <w:r w:rsidRPr="00F92244">
        <w:t xml:space="preserve"> </w:t>
      </w:r>
      <w:proofErr w:type="spellStart"/>
      <w:r w:rsidRPr="00F92244">
        <w:t>na</w:t>
      </w:r>
      <w:proofErr w:type="spellEnd"/>
      <w:r w:rsidRPr="00F92244">
        <w:t xml:space="preserve"> </w:t>
      </w:r>
      <w:proofErr w:type="spellStart"/>
      <w:r w:rsidRPr="00F92244">
        <w:t>tužbu</w:t>
      </w:r>
      <w:proofErr w:type="spellEnd"/>
      <w:r w:rsidRPr="00F92244">
        <w:t>.</w:t>
      </w:r>
    </w:p>
    <w:p w14:paraId="715E11F0" w14:textId="56CCE620" w:rsidR="00F92244" w:rsidRPr="009C114C" w:rsidRDefault="00B51002" w:rsidP="00F92244">
      <w:pPr>
        <w:rPr>
          <w:lang w:val="sl-SI"/>
        </w:rPr>
      </w:pPr>
      <w:bookmarkStart w:id="3" w:name="str_13"/>
      <w:bookmarkEnd w:id="3"/>
      <w:r>
        <w:rPr>
          <w:lang w:val="sl-SI"/>
        </w:rPr>
        <w:t>(str. 75)</w:t>
      </w:r>
    </w:p>
    <w:p w14:paraId="4207F8A6" w14:textId="37C3F7A0" w:rsidR="00B51002" w:rsidRPr="00B51002" w:rsidRDefault="00B51002" w:rsidP="00B51002">
      <w:pPr>
        <w:rPr>
          <w:b/>
          <w:bCs/>
        </w:rPr>
      </w:pPr>
      <w:proofErr w:type="spellStart"/>
      <w:r w:rsidRPr="00B51002">
        <w:rPr>
          <w:b/>
          <w:bCs/>
        </w:rPr>
        <w:t>Prigovor</w:t>
      </w:r>
      <w:proofErr w:type="spellEnd"/>
      <w:r w:rsidRPr="00B51002">
        <w:rPr>
          <w:b/>
          <w:bCs/>
        </w:rPr>
        <w:t xml:space="preserve"> </w:t>
      </w:r>
      <w:proofErr w:type="spellStart"/>
      <w:r w:rsidRPr="00B51002">
        <w:rPr>
          <w:b/>
          <w:bCs/>
        </w:rPr>
        <w:t>nenadležnosti</w:t>
      </w:r>
      <w:proofErr w:type="spellEnd"/>
      <w:r w:rsidRPr="00B51002">
        <w:rPr>
          <w:b/>
          <w:bCs/>
        </w:rPr>
        <w:t xml:space="preserve"> </w:t>
      </w:r>
    </w:p>
    <w:p w14:paraId="46DACBC6" w14:textId="01F11D21" w:rsidR="00B51002" w:rsidRPr="00B51002" w:rsidRDefault="00B51002" w:rsidP="00B51002">
      <w:pPr>
        <w:rPr>
          <w:b/>
          <w:bCs/>
        </w:rPr>
      </w:pPr>
      <w:bookmarkStart w:id="4" w:name="clan_20"/>
      <w:bookmarkEnd w:id="4"/>
      <w:proofErr w:type="spellStart"/>
      <w:r w:rsidRPr="00B51002">
        <w:rPr>
          <w:b/>
          <w:bCs/>
        </w:rPr>
        <w:t>Član</w:t>
      </w:r>
      <w:proofErr w:type="spellEnd"/>
      <w:r w:rsidRPr="00B51002">
        <w:rPr>
          <w:b/>
          <w:bCs/>
        </w:rPr>
        <w:t xml:space="preserve"> 20</w:t>
      </w:r>
      <w:r w:rsidR="00EC3536">
        <w:rPr>
          <w:b/>
          <w:bCs/>
        </w:rPr>
        <w:t xml:space="preserve"> (</w:t>
      </w:r>
      <w:proofErr w:type="spellStart"/>
      <w:r w:rsidR="00EC3536">
        <w:rPr>
          <w:b/>
          <w:bCs/>
        </w:rPr>
        <w:t>izvodi</w:t>
      </w:r>
      <w:proofErr w:type="spellEnd"/>
      <w:r w:rsidR="00EC3536">
        <w:rPr>
          <w:b/>
          <w:bCs/>
        </w:rPr>
        <w:t xml:space="preserve"> </w:t>
      </w:r>
      <w:proofErr w:type="spellStart"/>
      <w:r w:rsidR="00EC3536">
        <w:rPr>
          <w:b/>
          <w:bCs/>
        </w:rPr>
        <w:t>i</w:t>
      </w:r>
      <w:proofErr w:type="spellEnd"/>
      <w:r w:rsidR="00EC3536">
        <w:rPr>
          <w:b/>
          <w:bCs/>
        </w:rPr>
        <w:t xml:space="preserve"> </w:t>
      </w:r>
      <w:proofErr w:type="spellStart"/>
      <w:r w:rsidR="00EC3536">
        <w:rPr>
          <w:b/>
          <w:bCs/>
        </w:rPr>
        <w:t>varijacije</w:t>
      </w:r>
      <w:proofErr w:type="spellEnd"/>
      <w:r w:rsidR="00EC3536">
        <w:rPr>
          <w:b/>
          <w:bCs/>
        </w:rPr>
        <w:t xml:space="preserve"> </w:t>
      </w:r>
      <w:proofErr w:type="spellStart"/>
      <w:r w:rsidR="00EC3536">
        <w:rPr>
          <w:b/>
          <w:bCs/>
        </w:rPr>
        <w:t>originalnog</w:t>
      </w:r>
      <w:proofErr w:type="spellEnd"/>
      <w:r w:rsidR="00EC3536">
        <w:rPr>
          <w:b/>
          <w:bCs/>
        </w:rPr>
        <w:t xml:space="preserve"> </w:t>
      </w:r>
      <w:proofErr w:type="spellStart"/>
      <w:r w:rsidR="00EC3536">
        <w:rPr>
          <w:b/>
          <w:bCs/>
        </w:rPr>
        <w:t>teksta</w:t>
      </w:r>
      <w:proofErr w:type="spellEnd"/>
      <w:r w:rsidR="00EC3536">
        <w:rPr>
          <w:b/>
          <w:bCs/>
        </w:rPr>
        <w:t>)</w:t>
      </w:r>
    </w:p>
    <w:p w14:paraId="1598D415" w14:textId="3792C7D3" w:rsidR="00E03078" w:rsidRPr="00E03078" w:rsidRDefault="00B51002" w:rsidP="00E03078">
      <w:proofErr w:type="spellStart"/>
      <w:r w:rsidRPr="00B51002">
        <w:t>Prigovor</w:t>
      </w:r>
      <w:proofErr w:type="spellEnd"/>
      <w:r w:rsidRPr="00B51002">
        <w:t xml:space="preserve"> da </w:t>
      </w:r>
      <w:proofErr w:type="spellStart"/>
      <w:r w:rsidRPr="00B51002">
        <w:t>arbitražni</w:t>
      </w:r>
      <w:proofErr w:type="spellEnd"/>
      <w:r w:rsidRPr="00B51002">
        <w:t xml:space="preserve"> tribunal </w:t>
      </w:r>
      <w:proofErr w:type="spellStart"/>
      <w:r w:rsidRPr="00B51002">
        <w:t>nije</w:t>
      </w:r>
      <w:proofErr w:type="spellEnd"/>
      <w:r w:rsidRPr="00B51002">
        <w:t xml:space="preserve"> </w:t>
      </w:r>
      <w:proofErr w:type="spellStart"/>
      <w:r w:rsidRPr="00B51002">
        <w:t>nadležan</w:t>
      </w:r>
      <w:proofErr w:type="spellEnd"/>
      <w:r w:rsidRPr="00B51002">
        <w:t xml:space="preserve"> </w:t>
      </w:r>
      <w:proofErr w:type="spellStart"/>
      <w:r w:rsidRPr="00B51002">
        <w:t>tuženi</w:t>
      </w:r>
      <w:proofErr w:type="spellEnd"/>
      <w:r w:rsidRPr="00B51002">
        <w:t xml:space="preserve"> mora da </w:t>
      </w:r>
      <w:proofErr w:type="spellStart"/>
      <w:r w:rsidRPr="00B51002">
        <w:t>podnese</w:t>
      </w:r>
      <w:proofErr w:type="spellEnd"/>
      <w:r w:rsidRPr="00B51002">
        <w:t xml:space="preserve"> </w:t>
      </w:r>
      <w:proofErr w:type="spellStart"/>
      <w:r w:rsidRPr="00B51002">
        <w:t>najkasnije</w:t>
      </w:r>
      <w:proofErr w:type="spellEnd"/>
      <w:r w:rsidRPr="00B51002">
        <w:t xml:space="preserve"> </w:t>
      </w:r>
      <w:proofErr w:type="spellStart"/>
      <w:r w:rsidRPr="00B51002">
        <w:t>kad</w:t>
      </w:r>
      <w:proofErr w:type="spellEnd"/>
      <w:r w:rsidRPr="00B51002">
        <w:t xml:space="preserve"> </w:t>
      </w:r>
      <w:proofErr w:type="spellStart"/>
      <w:r w:rsidRPr="00B51002">
        <w:t>i</w:t>
      </w:r>
      <w:proofErr w:type="spellEnd"/>
      <w:r w:rsidRPr="00B51002">
        <w:t xml:space="preserve"> </w:t>
      </w:r>
      <w:proofErr w:type="spellStart"/>
      <w:r w:rsidRPr="00B51002">
        <w:t>odgovor</w:t>
      </w:r>
      <w:proofErr w:type="spellEnd"/>
      <w:r w:rsidRPr="00B51002">
        <w:t xml:space="preserve"> </w:t>
      </w:r>
      <w:proofErr w:type="spellStart"/>
      <w:r w:rsidRPr="00B51002">
        <w:t>na</w:t>
      </w:r>
      <w:proofErr w:type="spellEnd"/>
      <w:r w:rsidRPr="00B51002">
        <w:t xml:space="preserve"> </w:t>
      </w:r>
      <w:proofErr w:type="spellStart"/>
      <w:r w:rsidRPr="00B51002">
        <w:t>tužbu</w:t>
      </w:r>
      <w:proofErr w:type="spellEnd"/>
      <w:r w:rsidRPr="00B51002">
        <w:t xml:space="preserve"> </w:t>
      </w:r>
      <w:proofErr w:type="spellStart"/>
      <w:r w:rsidRPr="00B51002">
        <w:t>kojim</w:t>
      </w:r>
      <w:proofErr w:type="spellEnd"/>
      <w:r w:rsidRPr="00B51002">
        <w:t xml:space="preserve"> se </w:t>
      </w:r>
      <w:proofErr w:type="spellStart"/>
      <w:r w:rsidRPr="00B51002">
        <w:t>upustio</w:t>
      </w:r>
      <w:proofErr w:type="spellEnd"/>
      <w:r w:rsidRPr="00B51002">
        <w:t xml:space="preserve"> u </w:t>
      </w:r>
      <w:proofErr w:type="spellStart"/>
      <w:r w:rsidRPr="00B51002">
        <w:t>raspravljanje</w:t>
      </w:r>
      <w:proofErr w:type="spellEnd"/>
      <w:r w:rsidRPr="00B51002">
        <w:t xml:space="preserve"> o </w:t>
      </w:r>
      <w:proofErr w:type="spellStart"/>
      <w:r w:rsidRPr="00B51002">
        <w:t>predmetu</w:t>
      </w:r>
      <w:proofErr w:type="spellEnd"/>
      <w:r w:rsidRPr="00B51002">
        <w:t xml:space="preserve"> </w:t>
      </w:r>
      <w:proofErr w:type="spellStart"/>
      <w:r w:rsidRPr="00B51002">
        <w:t>spora</w:t>
      </w:r>
      <w:proofErr w:type="spellEnd"/>
      <w:r w:rsidRPr="00B51002">
        <w:t>.</w:t>
      </w:r>
      <w:r w:rsidR="00E03078">
        <w:t xml:space="preserve"> </w:t>
      </w:r>
      <w:proofErr w:type="spellStart"/>
      <w:r w:rsidR="00E03078">
        <w:t>Prigovor</w:t>
      </w:r>
      <w:proofErr w:type="spellEnd"/>
      <w:r w:rsidR="00E03078">
        <w:t xml:space="preserve"> </w:t>
      </w:r>
      <w:proofErr w:type="spellStart"/>
      <w:r w:rsidR="00E03078">
        <w:t>s</w:t>
      </w:r>
      <w:r w:rsidR="005F6EEF" w:rsidRPr="00B51002">
        <w:t>tranka</w:t>
      </w:r>
      <w:proofErr w:type="spellEnd"/>
      <w:r w:rsidR="005F6EEF" w:rsidRPr="00B51002">
        <w:t xml:space="preserve"> </w:t>
      </w:r>
      <w:proofErr w:type="spellStart"/>
      <w:r w:rsidR="005F6EEF" w:rsidRPr="00B51002">
        <w:t>može</w:t>
      </w:r>
      <w:proofErr w:type="spellEnd"/>
      <w:r w:rsidR="005F6EEF" w:rsidRPr="00B51002">
        <w:t xml:space="preserve"> da </w:t>
      </w:r>
      <w:proofErr w:type="spellStart"/>
      <w:r w:rsidR="005F6EEF" w:rsidRPr="00B51002">
        <w:t>podnese</w:t>
      </w:r>
      <w:proofErr w:type="spellEnd"/>
      <w:r w:rsidR="005F6EEF" w:rsidRPr="00B51002">
        <w:t xml:space="preserve"> </w:t>
      </w:r>
      <w:proofErr w:type="spellStart"/>
      <w:r w:rsidR="005F6EEF" w:rsidRPr="00B51002">
        <w:t>i</w:t>
      </w:r>
      <w:proofErr w:type="spellEnd"/>
      <w:r w:rsidR="005F6EEF" w:rsidRPr="00B51002">
        <w:t xml:space="preserve"> u </w:t>
      </w:r>
      <w:proofErr w:type="spellStart"/>
      <w:r w:rsidR="005F6EEF" w:rsidRPr="00B51002">
        <w:t>slučaju</w:t>
      </w:r>
      <w:proofErr w:type="spellEnd"/>
      <w:r w:rsidR="005F6EEF" w:rsidRPr="00B51002">
        <w:t xml:space="preserve"> </w:t>
      </w:r>
      <w:proofErr w:type="spellStart"/>
      <w:r w:rsidR="005F6EEF" w:rsidRPr="00B51002">
        <w:t>kad</w:t>
      </w:r>
      <w:proofErr w:type="spellEnd"/>
      <w:r w:rsidR="005F6EEF" w:rsidRPr="00B51002">
        <w:t xml:space="preserve"> je </w:t>
      </w:r>
      <w:proofErr w:type="spellStart"/>
      <w:r w:rsidR="005F6EEF" w:rsidRPr="00B51002">
        <w:t>imenovala</w:t>
      </w:r>
      <w:proofErr w:type="spellEnd"/>
      <w:r w:rsidR="005F6EEF" w:rsidRPr="00B51002">
        <w:t xml:space="preserve"> </w:t>
      </w:r>
      <w:proofErr w:type="spellStart"/>
      <w:r w:rsidR="005F6EEF" w:rsidRPr="00B51002">
        <w:t>arbitra</w:t>
      </w:r>
      <w:proofErr w:type="spellEnd"/>
      <w:r w:rsidR="005F6EEF" w:rsidRPr="00B51002">
        <w:t xml:space="preserve"> </w:t>
      </w:r>
      <w:proofErr w:type="spellStart"/>
      <w:r w:rsidR="005F6EEF" w:rsidRPr="00B51002">
        <w:t>ili</w:t>
      </w:r>
      <w:proofErr w:type="spellEnd"/>
      <w:r w:rsidR="005F6EEF" w:rsidRPr="00B51002">
        <w:t xml:space="preserve"> je </w:t>
      </w:r>
      <w:proofErr w:type="spellStart"/>
      <w:r w:rsidR="005F6EEF" w:rsidRPr="00B51002">
        <w:t>učestvovala</w:t>
      </w:r>
      <w:proofErr w:type="spellEnd"/>
      <w:r w:rsidR="005F6EEF" w:rsidRPr="00B51002">
        <w:t xml:space="preserve"> u </w:t>
      </w:r>
      <w:proofErr w:type="spellStart"/>
      <w:r w:rsidR="005F6EEF" w:rsidRPr="00B51002">
        <w:t>njegovom</w:t>
      </w:r>
      <w:proofErr w:type="spellEnd"/>
      <w:r w:rsidR="005F6EEF" w:rsidRPr="00B51002">
        <w:t xml:space="preserve"> </w:t>
      </w:r>
      <w:proofErr w:type="spellStart"/>
      <w:r w:rsidR="005F6EEF" w:rsidRPr="00B51002">
        <w:t>imenovanju</w:t>
      </w:r>
      <w:proofErr w:type="spellEnd"/>
      <w:r w:rsidR="005F6EEF" w:rsidRPr="00B51002">
        <w:t>.</w:t>
      </w:r>
      <w:r w:rsidR="00EA2292">
        <w:t xml:space="preserve"> </w:t>
      </w:r>
      <w:proofErr w:type="spellStart"/>
      <w:r w:rsidR="00E03078" w:rsidRPr="00E03078">
        <w:t>Arbitražni</w:t>
      </w:r>
      <w:proofErr w:type="spellEnd"/>
      <w:r w:rsidR="00E03078" w:rsidRPr="00E03078">
        <w:t xml:space="preserve"> tribunal </w:t>
      </w:r>
      <w:proofErr w:type="spellStart"/>
      <w:r w:rsidR="00E03078" w:rsidRPr="00E03078">
        <w:t>može</w:t>
      </w:r>
      <w:proofErr w:type="spellEnd"/>
      <w:r w:rsidR="00E03078" w:rsidRPr="00E03078">
        <w:t xml:space="preserve"> da </w:t>
      </w:r>
      <w:proofErr w:type="spellStart"/>
      <w:r w:rsidR="00E03078" w:rsidRPr="00E03078">
        <w:t>dozvoli</w:t>
      </w:r>
      <w:proofErr w:type="spellEnd"/>
      <w:r w:rsidR="00E03078" w:rsidRPr="00E03078">
        <w:t xml:space="preserve"> da se </w:t>
      </w:r>
      <w:proofErr w:type="spellStart"/>
      <w:r w:rsidR="00E03078" w:rsidRPr="00E03078">
        <w:t>prigovor</w:t>
      </w:r>
      <w:proofErr w:type="spellEnd"/>
      <w:r w:rsidR="00E03078" w:rsidRPr="00E03078">
        <w:t xml:space="preserve"> </w:t>
      </w:r>
      <w:proofErr w:type="spellStart"/>
      <w:r w:rsidR="00E03078" w:rsidRPr="00E03078">
        <w:t>podnes</w:t>
      </w:r>
      <w:r w:rsidR="00EA2292">
        <w:t>e</w:t>
      </w:r>
      <w:proofErr w:type="spellEnd"/>
      <w:r w:rsidR="00E03078" w:rsidRPr="00E03078">
        <w:t xml:space="preserve"> </w:t>
      </w:r>
      <w:proofErr w:type="spellStart"/>
      <w:r w:rsidR="00E03078" w:rsidRPr="00E03078">
        <w:t>i</w:t>
      </w:r>
      <w:proofErr w:type="spellEnd"/>
      <w:r w:rsidR="00E03078" w:rsidRPr="00E03078">
        <w:t xml:space="preserve"> </w:t>
      </w:r>
      <w:proofErr w:type="spellStart"/>
      <w:r w:rsidR="00E03078" w:rsidRPr="00E03078">
        <w:t>kasnije</w:t>
      </w:r>
      <w:proofErr w:type="spellEnd"/>
      <w:r w:rsidR="00E03078" w:rsidRPr="00E03078">
        <w:t xml:space="preserve">, </w:t>
      </w:r>
      <w:proofErr w:type="spellStart"/>
      <w:r w:rsidR="00E03078" w:rsidRPr="00E03078">
        <w:t>ako</w:t>
      </w:r>
      <w:proofErr w:type="spellEnd"/>
      <w:r w:rsidR="00E03078" w:rsidRPr="00E03078">
        <w:t xml:space="preserve"> </w:t>
      </w:r>
      <w:proofErr w:type="spellStart"/>
      <w:r w:rsidR="00E03078" w:rsidRPr="00E03078">
        <w:t>ocijeni</w:t>
      </w:r>
      <w:proofErr w:type="spellEnd"/>
      <w:r w:rsidR="00E03078" w:rsidRPr="00E03078">
        <w:t xml:space="preserve"> da je do </w:t>
      </w:r>
      <w:proofErr w:type="spellStart"/>
      <w:r w:rsidR="00E03078" w:rsidRPr="00E03078">
        <w:t>zakašnjenja</w:t>
      </w:r>
      <w:proofErr w:type="spellEnd"/>
      <w:r w:rsidR="00E03078" w:rsidRPr="00E03078">
        <w:t xml:space="preserve"> </w:t>
      </w:r>
      <w:proofErr w:type="spellStart"/>
      <w:r w:rsidR="00E03078" w:rsidRPr="00E03078">
        <w:t>došlo</w:t>
      </w:r>
      <w:proofErr w:type="spellEnd"/>
      <w:r w:rsidR="00E03078" w:rsidRPr="00E03078">
        <w:t xml:space="preserve"> </w:t>
      </w:r>
      <w:proofErr w:type="spellStart"/>
      <w:r w:rsidR="00E03078" w:rsidRPr="00E03078">
        <w:t>iz</w:t>
      </w:r>
      <w:proofErr w:type="spellEnd"/>
      <w:r w:rsidR="00E03078" w:rsidRPr="00E03078">
        <w:t xml:space="preserve"> </w:t>
      </w:r>
      <w:proofErr w:type="spellStart"/>
      <w:r w:rsidR="00E03078" w:rsidRPr="00E03078">
        <w:t>opravdanih</w:t>
      </w:r>
      <w:proofErr w:type="spellEnd"/>
      <w:r w:rsidR="00E03078" w:rsidRPr="00E03078">
        <w:t xml:space="preserve"> </w:t>
      </w:r>
      <w:proofErr w:type="spellStart"/>
      <w:r w:rsidR="00E03078" w:rsidRPr="00E03078">
        <w:t>razloga</w:t>
      </w:r>
      <w:proofErr w:type="spellEnd"/>
      <w:r w:rsidR="00E03078" w:rsidRPr="00E03078">
        <w:t>.</w:t>
      </w:r>
    </w:p>
    <w:p w14:paraId="230CE2CD" w14:textId="77777777" w:rsidR="00E03078" w:rsidRPr="00E03078" w:rsidRDefault="00E03078" w:rsidP="00E03078">
      <w:proofErr w:type="spellStart"/>
      <w:r w:rsidRPr="00E03078">
        <w:t>Arbitražni</w:t>
      </w:r>
      <w:proofErr w:type="spellEnd"/>
      <w:r w:rsidRPr="00E03078">
        <w:t xml:space="preserve"> tribunal </w:t>
      </w:r>
      <w:proofErr w:type="spellStart"/>
      <w:r w:rsidRPr="00E03078">
        <w:t>može</w:t>
      </w:r>
      <w:proofErr w:type="spellEnd"/>
      <w:r w:rsidRPr="00E03078">
        <w:t xml:space="preserve"> da </w:t>
      </w:r>
      <w:proofErr w:type="spellStart"/>
      <w:r w:rsidRPr="00E03078">
        <w:t>odlučuje</w:t>
      </w:r>
      <w:proofErr w:type="spellEnd"/>
      <w:r w:rsidRPr="00E03078">
        <w:t xml:space="preserve"> o </w:t>
      </w:r>
      <w:proofErr w:type="spellStart"/>
      <w:r w:rsidRPr="00E03078">
        <w:t>prigovoru</w:t>
      </w:r>
      <w:proofErr w:type="spellEnd"/>
      <w:r w:rsidRPr="00E03078">
        <w:t xml:space="preserve"> </w:t>
      </w:r>
      <w:proofErr w:type="spellStart"/>
      <w:r w:rsidRPr="00E03078">
        <w:t>kao</w:t>
      </w:r>
      <w:proofErr w:type="spellEnd"/>
      <w:r w:rsidRPr="00E03078">
        <w:t xml:space="preserve"> o </w:t>
      </w:r>
      <w:proofErr w:type="spellStart"/>
      <w:r w:rsidRPr="00E03078">
        <w:t>prethodnom</w:t>
      </w:r>
      <w:proofErr w:type="spellEnd"/>
      <w:r w:rsidRPr="00E03078">
        <w:t xml:space="preserve"> </w:t>
      </w:r>
      <w:proofErr w:type="spellStart"/>
      <w:r w:rsidRPr="00E03078">
        <w:t>pitanju</w:t>
      </w:r>
      <w:proofErr w:type="spellEnd"/>
      <w:r w:rsidRPr="00E03078">
        <w:t xml:space="preserve"> </w:t>
      </w:r>
      <w:proofErr w:type="spellStart"/>
      <w:r w:rsidRPr="00E03078">
        <w:t>ili</w:t>
      </w:r>
      <w:proofErr w:type="spellEnd"/>
      <w:r w:rsidRPr="00E03078">
        <w:t xml:space="preserve"> u </w:t>
      </w:r>
      <w:proofErr w:type="spellStart"/>
      <w:r w:rsidRPr="00E03078">
        <w:t>odluci</w:t>
      </w:r>
      <w:proofErr w:type="spellEnd"/>
      <w:r w:rsidRPr="00E03078">
        <w:t xml:space="preserve"> o </w:t>
      </w:r>
      <w:proofErr w:type="spellStart"/>
      <w:r w:rsidRPr="00E03078">
        <w:t>predmetu</w:t>
      </w:r>
      <w:proofErr w:type="spellEnd"/>
      <w:r w:rsidRPr="00E03078">
        <w:t xml:space="preserve"> </w:t>
      </w:r>
      <w:proofErr w:type="spellStart"/>
      <w:r w:rsidRPr="00E03078">
        <w:t>spora</w:t>
      </w:r>
      <w:proofErr w:type="spellEnd"/>
      <w:r w:rsidRPr="00E03078">
        <w:t>.</w:t>
      </w:r>
    </w:p>
    <w:p w14:paraId="40659CA7" w14:textId="18B7D9A6" w:rsidR="00E03078" w:rsidRPr="00E03078" w:rsidRDefault="00E03078" w:rsidP="00E03078">
      <w:proofErr w:type="spellStart"/>
      <w:r w:rsidRPr="00E03078">
        <w:t>Ako</w:t>
      </w:r>
      <w:proofErr w:type="spellEnd"/>
      <w:r w:rsidRPr="00E03078">
        <w:t xml:space="preserve"> </w:t>
      </w:r>
      <w:proofErr w:type="spellStart"/>
      <w:r w:rsidRPr="00E03078">
        <w:t>arbitražni</w:t>
      </w:r>
      <w:proofErr w:type="spellEnd"/>
      <w:r w:rsidRPr="00E03078">
        <w:t xml:space="preserve"> tribunal o </w:t>
      </w:r>
      <w:proofErr w:type="spellStart"/>
      <w:r w:rsidRPr="00E03078">
        <w:t>prigovor</w:t>
      </w:r>
      <w:r w:rsidR="00131195">
        <w:t>u</w:t>
      </w:r>
      <w:proofErr w:type="spellEnd"/>
      <w:r w:rsidRPr="00E03078">
        <w:t xml:space="preserve"> </w:t>
      </w:r>
      <w:proofErr w:type="spellStart"/>
      <w:r w:rsidRPr="00E03078">
        <w:t>odluči</w:t>
      </w:r>
      <w:proofErr w:type="spellEnd"/>
      <w:r w:rsidRPr="00E03078">
        <w:t xml:space="preserve"> </w:t>
      </w:r>
      <w:proofErr w:type="spellStart"/>
      <w:r w:rsidRPr="00E03078">
        <w:t>kao</w:t>
      </w:r>
      <w:proofErr w:type="spellEnd"/>
      <w:r w:rsidRPr="00E03078">
        <w:t xml:space="preserve"> o </w:t>
      </w:r>
      <w:proofErr w:type="spellStart"/>
      <w:r w:rsidRPr="00E03078">
        <w:t>prethodnom</w:t>
      </w:r>
      <w:proofErr w:type="spellEnd"/>
      <w:r w:rsidRPr="00E03078">
        <w:t xml:space="preserve"> </w:t>
      </w:r>
      <w:proofErr w:type="spellStart"/>
      <w:r w:rsidRPr="00E03078">
        <w:t>pitanju</w:t>
      </w:r>
      <w:proofErr w:type="spellEnd"/>
      <w:r w:rsidRPr="00E03078">
        <w:t xml:space="preserve">, </w:t>
      </w:r>
      <w:proofErr w:type="spellStart"/>
      <w:r w:rsidRPr="00E03078">
        <w:t>svaka</w:t>
      </w:r>
      <w:proofErr w:type="spellEnd"/>
      <w:r w:rsidRPr="00E03078">
        <w:t xml:space="preserve"> </w:t>
      </w:r>
      <w:proofErr w:type="spellStart"/>
      <w:r w:rsidRPr="00E03078">
        <w:t>stranka</w:t>
      </w:r>
      <w:proofErr w:type="spellEnd"/>
      <w:r w:rsidRPr="00E03078">
        <w:t xml:space="preserve"> </w:t>
      </w:r>
      <w:proofErr w:type="spellStart"/>
      <w:r w:rsidRPr="00E03078">
        <w:t>može</w:t>
      </w:r>
      <w:proofErr w:type="spellEnd"/>
      <w:r w:rsidRPr="00E03078">
        <w:t xml:space="preserve">, u </w:t>
      </w:r>
      <w:proofErr w:type="spellStart"/>
      <w:r w:rsidRPr="00E03078">
        <w:t>roku</w:t>
      </w:r>
      <w:proofErr w:type="spellEnd"/>
      <w:r w:rsidRPr="00E03078">
        <w:t xml:space="preserve"> od 30 dana od dana </w:t>
      </w:r>
      <w:proofErr w:type="spellStart"/>
      <w:r w:rsidRPr="00E03078">
        <w:t>dostavljanja</w:t>
      </w:r>
      <w:proofErr w:type="spellEnd"/>
      <w:r w:rsidRPr="00E03078">
        <w:t xml:space="preserve"> </w:t>
      </w:r>
      <w:proofErr w:type="spellStart"/>
      <w:r w:rsidRPr="00E03078">
        <w:t>odluke</w:t>
      </w:r>
      <w:proofErr w:type="spellEnd"/>
      <w:r w:rsidRPr="00E03078">
        <w:t xml:space="preserve">, da </w:t>
      </w:r>
      <w:proofErr w:type="spellStart"/>
      <w:r w:rsidRPr="00E03078">
        <w:t>zahtijeva</w:t>
      </w:r>
      <w:proofErr w:type="spellEnd"/>
      <w:r w:rsidRPr="00E03078">
        <w:t xml:space="preserve"> </w:t>
      </w:r>
      <w:proofErr w:type="spellStart"/>
      <w:r w:rsidRPr="00E03078">
        <w:t>od</w:t>
      </w:r>
      <w:proofErr w:type="spellEnd"/>
      <w:r w:rsidRPr="00E03078">
        <w:t xml:space="preserve"> </w:t>
      </w:r>
      <w:proofErr w:type="spellStart"/>
      <w:r w:rsidR="00131195">
        <w:t>Privrednog</w:t>
      </w:r>
      <w:proofErr w:type="spellEnd"/>
      <w:r w:rsidR="00131195">
        <w:t xml:space="preserve"> </w:t>
      </w:r>
      <w:proofErr w:type="spellStart"/>
      <w:r w:rsidR="00131195">
        <w:t>suda</w:t>
      </w:r>
      <w:proofErr w:type="spellEnd"/>
      <w:r w:rsidRPr="00E03078">
        <w:t xml:space="preserve"> da </w:t>
      </w:r>
      <w:proofErr w:type="spellStart"/>
      <w:r w:rsidRPr="00E03078">
        <w:t>odluči</w:t>
      </w:r>
      <w:proofErr w:type="spellEnd"/>
      <w:r w:rsidRPr="00E03078">
        <w:t xml:space="preserve"> o tom </w:t>
      </w:r>
      <w:proofErr w:type="spellStart"/>
      <w:r w:rsidRPr="00E03078">
        <w:t>pitanju</w:t>
      </w:r>
      <w:proofErr w:type="spellEnd"/>
      <w:r w:rsidRPr="00E03078">
        <w:t xml:space="preserve">. </w:t>
      </w:r>
      <w:proofErr w:type="spellStart"/>
      <w:r w:rsidRPr="00E03078">
        <w:t>Protiv</w:t>
      </w:r>
      <w:proofErr w:type="spellEnd"/>
      <w:r w:rsidRPr="00E03078">
        <w:t xml:space="preserve"> </w:t>
      </w:r>
      <w:proofErr w:type="spellStart"/>
      <w:r w:rsidRPr="00E03078">
        <w:t>odluke</w:t>
      </w:r>
      <w:proofErr w:type="spellEnd"/>
      <w:r w:rsidRPr="00E03078">
        <w:t xml:space="preserve"> </w:t>
      </w:r>
      <w:proofErr w:type="spellStart"/>
      <w:r w:rsidRPr="00E03078">
        <w:t>suda</w:t>
      </w:r>
      <w:proofErr w:type="spellEnd"/>
      <w:r w:rsidRPr="00E03078">
        <w:t xml:space="preserve"> </w:t>
      </w:r>
      <w:proofErr w:type="spellStart"/>
      <w:r w:rsidRPr="00E03078">
        <w:t>nije</w:t>
      </w:r>
      <w:proofErr w:type="spellEnd"/>
      <w:r w:rsidRPr="00E03078">
        <w:t xml:space="preserve"> </w:t>
      </w:r>
      <w:proofErr w:type="spellStart"/>
      <w:r w:rsidRPr="00E03078">
        <w:t>dozvoljena</w:t>
      </w:r>
      <w:proofErr w:type="spellEnd"/>
      <w:r w:rsidRPr="00E03078">
        <w:t xml:space="preserve"> </w:t>
      </w:r>
      <w:proofErr w:type="spellStart"/>
      <w:r w:rsidRPr="00E03078">
        <w:t>žalba</w:t>
      </w:r>
      <w:proofErr w:type="spellEnd"/>
      <w:r w:rsidRPr="00E03078">
        <w:t>.</w:t>
      </w:r>
    </w:p>
    <w:p w14:paraId="44086AFA" w14:textId="4FCE774D" w:rsidR="00B51002" w:rsidRPr="00B51002" w:rsidRDefault="00B51002" w:rsidP="00B51002">
      <w:proofErr w:type="spellStart"/>
      <w:r w:rsidRPr="00B51002">
        <w:t>Arbitražni</w:t>
      </w:r>
      <w:proofErr w:type="spellEnd"/>
      <w:r w:rsidRPr="00B51002">
        <w:t xml:space="preserve"> tribunal </w:t>
      </w:r>
      <w:proofErr w:type="spellStart"/>
      <w:r w:rsidRPr="00B51002">
        <w:t>može</w:t>
      </w:r>
      <w:proofErr w:type="spellEnd"/>
      <w:r w:rsidRPr="00B51002">
        <w:t xml:space="preserve"> da </w:t>
      </w:r>
      <w:proofErr w:type="spellStart"/>
      <w:r w:rsidRPr="00B51002">
        <w:t>nastavi</w:t>
      </w:r>
      <w:proofErr w:type="spellEnd"/>
      <w:r w:rsidRPr="00B51002">
        <w:t xml:space="preserve"> </w:t>
      </w:r>
      <w:proofErr w:type="spellStart"/>
      <w:r w:rsidRPr="00B51002">
        <w:t>postupak</w:t>
      </w:r>
      <w:proofErr w:type="spellEnd"/>
      <w:r w:rsidRPr="00B51002">
        <w:t xml:space="preserve"> </w:t>
      </w:r>
      <w:proofErr w:type="spellStart"/>
      <w:r w:rsidRPr="00B51002">
        <w:t>i</w:t>
      </w:r>
      <w:proofErr w:type="spellEnd"/>
      <w:r w:rsidRPr="00B51002">
        <w:t xml:space="preserve"> da </w:t>
      </w:r>
      <w:proofErr w:type="spellStart"/>
      <w:r w:rsidRPr="00B51002">
        <w:t>donese</w:t>
      </w:r>
      <w:proofErr w:type="spellEnd"/>
      <w:r w:rsidRPr="00B51002">
        <w:t xml:space="preserve"> </w:t>
      </w:r>
      <w:proofErr w:type="spellStart"/>
      <w:r w:rsidRPr="00B51002">
        <w:t>odluku</w:t>
      </w:r>
      <w:proofErr w:type="spellEnd"/>
      <w:r w:rsidRPr="00B51002">
        <w:t xml:space="preserve"> o </w:t>
      </w:r>
      <w:proofErr w:type="spellStart"/>
      <w:r w:rsidRPr="00B51002">
        <w:t>rješavanju</w:t>
      </w:r>
      <w:proofErr w:type="spellEnd"/>
      <w:r w:rsidRPr="00B51002">
        <w:t xml:space="preserve"> </w:t>
      </w:r>
      <w:proofErr w:type="spellStart"/>
      <w:r w:rsidRPr="00B51002">
        <w:t>spora</w:t>
      </w:r>
      <w:proofErr w:type="spellEnd"/>
      <w:r w:rsidRPr="00B51002">
        <w:t xml:space="preserve"> za </w:t>
      </w:r>
      <w:proofErr w:type="spellStart"/>
      <w:r w:rsidRPr="00B51002">
        <w:t>vrijeme</w:t>
      </w:r>
      <w:proofErr w:type="spellEnd"/>
      <w:r w:rsidRPr="00B51002">
        <w:t xml:space="preserve"> </w:t>
      </w:r>
      <w:proofErr w:type="spellStart"/>
      <w:r w:rsidRPr="00B51002">
        <w:t>dok</w:t>
      </w:r>
      <w:proofErr w:type="spellEnd"/>
      <w:r w:rsidRPr="00B51002">
        <w:t xml:space="preserve"> je u </w:t>
      </w:r>
      <w:proofErr w:type="spellStart"/>
      <w:r w:rsidRPr="00B51002">
        <w:t>toku</w:t>
      </w:r>
      <w:proofErr w:type="spellEnd"/>
      <w:r w:rsidRPr="00B51002">
        <w:t xml:space="preserve"> </w:t>
      </w:r>
      <w:proofErr w:type="spellStart"/>
      <w:r w:rsidRPr="00B51002">
        <w:t>postupak</w:t>
      </w:r>
      <w:proofErr w:type="spellEnd"/>
      <w:r w:rsidRPr="00B51002">
        <w:t xml:space="preserve"> </w:t>
      </w:r>
      <w:proofErr w:type="spellStart"/>
      <w:r w:rsidRPr="00B51002">
        <w:t>pred</w:t>
      </w:r>
      <w:proofErr w:type="spellEnd"/>
      <w:r w:rsidRPr="00B51002">
        <w:t xml:space="preserve"> </w:t>
      </w:r>
      <w:proofErr w:type="spellStart"/>
      <w:r w:rsidRPr="00B51002">
        <w:t>sudom</w:t>
      </w:r>
      <w:proofErr w:type="spellEnd"/>
      <w:r w:rsidRPr="00B51002">
        <w:t xml:space="preserve"> o </w:t>
      </w:r>
      <w:proofErr w:type="spellStart"/>
      <w:r w:rsidR="001B2C9D">
        <w:t>prigovoru</w:t>
      </w:r>
      <w:proofErr w:type="spellEnd"/>
      <w:r w:rsidRPr="00B51002">
        <w:t>.</w:t>
      </w:r>
    </w:p>
    <w:p w14:paraId="1733DCAE" w14:textId="1D9D08A8" w:rsidR="00CA2EFC" w:rsidRDefault="00CA2EFC" w:rsidP="005B7896">
      <w:pPr>
        <w:rPr>
          <w:lang w:val="sr-Latn-RS"/>
        </w:rPr>
      </w:pPr>
      <w:r>
        <w:rPr>
          <w:lang w:val="sr-Latn-RS"/>
        </w:rPr>
        <w:t>(str. 84</w:t>
      </w:r>
      <w:r w:rsidR="00136929">
        <w:rPr>
          <w:lang w:val="sr-Latn-RS"/>
        </w:rPr>
        <w:t>)</w:t>
      </w:r>
    </w:p>
    <w:p w14:paraId="706B91D8" w14:textId="74131028" w:rsidR="001B2C9D" w:rsidRDefault="001B2C9D" w:rsidP="005B7896">
      <w:pPr>
        <w:rPr>
          <w:lang w:val="sr-Latn-RS"/>
        </w:rPr>
      </w:pPr>
      <w:proofErr w:type="spellStart"/>
      <w:r w:rsidRPr="001B2C9D">
        <w:rPr>
          <w:b/>
          <w:bCs/>
        </w:rPr>
        <w:t>Imenovanje</w:t>
      </w:r>
      <w:proofErr w:type="spellEnd"/>
      <w:r w:rsidRPr="001B2C9D">
        <w:rPr>
          <w:b/>
          <w:bCs/>
        </w:rPr>
        <w:t xml:space="preserve"> </w:t>
      </w:r>
      <w:proofErr w:type="spellStart"/>
      <w:r w:rsidRPr="001B2C9D">
        <w:rPr>
          <w:b/>
          <w:bCs/>
        </w:rPr>
        <w:t>arbitara</w:t>
      </w:r>
      <w:proofErr w:type="spellEnd"/>
    </w:p>
    <w:p w14:paraId="2A251EDF" w14:textId="3EC39658" w:rsidR="009C114C" w:rsidRPr="001B2C9D" w:rsidRDefault="00EE6127" w:rsidP="005B7896">
      <w:pPr>
        <w:rPr>
          <w:b/>
          <w:bCs/>
          <w:lang w:val="sr-Latn-RS"/>
        </w:rPr>
      </w:pPr>
      <w:r w:rsidRPr="001B2C9D">
        <w:rPr>
          <w:b/>
          <w:bCs/>
          <w:lang w:val="sr-Latn-RS"/>
        </w:rPr>
        <w:t>Čl. 13 (izvod)</w:t>
      </w:r>
    </w:p>
    <w:p w14:paraId="1FCDADC1" w14:textId="66654131" w:rsidR="00EE6127" w:rsidRDefault="00EE6127" w:rsidP="005B7896">
      <w:proofErr w:type="spellStart"/>
      <w:r w:rsidRPr="00EE6127">
        <w:t>Ako</w:t>
      </w:r>
      <w:proofErr w:type="spellEnd"/>
      <w:r w:rsidRPr="00EE6127">
        <w:t xml:space="preserve"> </w:t>
      </w:r>
      <w:proofErr w:type="spellStart"/>
      <w:r w:rsidRPr="00EE6127">
        <w:t>arbitra</w:t>
      </w:r>
      <w:proofErr w:type="spellEnd"/>
      <w:r w:rsidRPr="00EE6127">
        <w:t xml:space="preserve"> </w:t>
      </w:r>
      <w:r w:rsidR="002E2751">
        <w:t>…</w:t>
      </w:r>
      <w:r w:rsidRPr="00EE6127">
        <w:t xml:space="preserve"> </w:t>
      </w:r>
      <w:proofErr w:type="spellStart"/>
      <w:r w:rsidRPr="00EE6127">
        <w:t>stranke</w:t>
      </w:r>
      <w:proofErr w:type="spellEnd"/>
      <w:r w:rsidRPr="00EE6127">
        <w:t xml:space="preserve"> ne </w:t>
      </w:r>
      <w:proofErr w:type="spellStart"/>
      <w:r w:rsidRPr="00EE6127">
        <w:t>imenuju</w:t>
      </w:r>
      <w:proofErr w:type="spellEnd"/>
      <w:r w:rsidRPr="00EE6127">
        <w:t xml:space="preserve"> </w:t>
      </w:r>
      <w:proofErr w:type="spellStart"/>
      <w:r w:rsidRPr="00EE6127">
        <w:t>sporazumno</w:t>
      </w:r>
      <w:proofErr w:type="spellEnd"/>
      <w:r w:rsidRPr="00EE6127">
        <w:t xml:space="preserve">, </w:t>
      </w:r>
      <w:proofErr w:type="spellStart"/>
      <w:r w:rsidRPr="00EE6127">
        <w:t>imenovanje</w:t>
      </w:r>
      <w:proofErr w:type="spellEnd"/>
      <w:r w:rsidRPr="00EE6127">
        <w:t xml:space="preserve"> </w:t>
      </w:r>
      <w:proofErr w:type="spellStart"/>
      <w:r w:rsidRPr="00EE6127">
        <w:t>vrši</w:t>
      </w:r>
      <w:proofErr w:type="spellEnd"/>
      <w:r w:rsidRPr="00EE6127">
        <w:t xml:space="preserve"> </w:t>
      </w:r>
      <w:proofErr w:type="spellStart"/>
      <w:r w:rsidRPr="00EE6127">
        <w:t>pravno</w:t>
      </w:r>
      <w:proofErr w:type="spellEnd"/>
      <w:r w:rsidRPr="00EE6127">
        <w:t xml:space="preserve"> </w:t>
      </w:r>
      <w:proofErr w:type="spellStart"/>
      <w:r w:rsidRPr="00EE6127">
        <w:t>ili</w:t>
      </w:r>
      <w:proofErr w:type="spellEnd"/>
      <w:r w:rsidRPr="00EE6127">
        <w:t xml:space="preserve"> </w:t>
      </w:r>
      <w:proofErr w:type="spellStart"/>
      <w:r w:rsidRPr="00EE6127">
        <w:t>fizičko</w:t>
      </w:r>
      <w:proofErr w:type="spellEnd"/>
      <w:r w:rsidRPr="00EE6127">
        <w:t xml:space="preserve"> lice </w:t>
      </w:r>
      <w:proofErr w:type="spellStart"/>
      <w:r w:rsidRPr="00EE6127">
        <w:t>koje</w:t>
      </w:r>
      <w:proofErr w:type="spellEnd"/>
      <w:r w:rsidRPr="00EE6127">
        <w:t xml:space="preserve"> </w:t>
      </w:r>
      <w:proofErr w:type="spellStart"/>
      <w:r w:rsidRPr="00EE6127">
        <w:t>su</w:t>
      </w:r>
      <w:proofErr w:type="spellEnd"/>
      <w:r w:rsidRPr="00EE6127">
        <w:t xml:space="preserve"> </w:t>
      </w:r>
      <w:proofErr w:type="spellStart"/>
      <w:r w:rsidRPr="00EE6127">
        <w:t>stranke</w:t>
      </w:r>
      <w:proofErr w:type="spellEnd"/>
      <w:r w:rsidRPr="00EE6127">
        <w:t xml:space="preserve"> </w:t>
      </w:r>
      <w:proofErr w:type="spellStart"/>
      <w:r w:rsidRPr="00EE6127">
        <w:t>sporazumom</w:t>
      </w:r>
      <w:proofErr w:type="spellEnd"/>
      <w:r w:rsidRPr="00EE6127">
        <w:t xml:space="preserve"> </w:t>
      </w:r>
      <w:proofErr w:type="spellStart"/>
      <w:r w:rsidRPr="00EE6127">
        <w:t>odredile</w:t>
      </w:r>
      <w:proofErr w:type="spellEnd"/>
      <w:r w:rsidRPr="00EE6127">
        <w:t xml:space="preserve"> (u </w:t>
      </w:r>
      <w:proofErr w:type="spellStart"/>
      <w:r w:rsidRPr="00EE6127">
        <w:t>daljem</w:t>
      </w:r>
      <w:proofErr w:type="spellEnd"/>
      <w:r w:rsidRPr="00EE6127">
        <w:t xml:space="preserve"> </w:t>
      </w:r>
      <w:proofErr w:type="spellStart"/>
      <w:r w:rsidRPr="00EE6127">
        <w:t>tekstu</w:t>
      </w:r>
      <w:proofErr w:type="spellEnd"/>
      <w:r w:rsidRPr="00EE6127">
        <w:t xml:space="preserve">: </w:t>
      </w:r>
      <w:r w:rsidRPr="002E2751">
        <w:rPr>
          <w:b/>
          <w:bCs/>
        </w:rPr>
        <w:t xml:space="preserve">organ </w:t>
      </w:r>
      <w:proofErr w:type="spellStart"/>
      <w:r w:rsidRPr="002E2751">
        <w:rPr>
          <w:b/>
          <w:bCs/>
        </w:rPr>
        <w:t>imenovanja</w:t>
      </w:r>
      <w:proofErr w:type="spellEnd"/>
      <w:r w:rsidRPr="00EE6127">
        <w:t xml:space="preserve">), </w:t>
      </w:r>
      <w:proofErr w:type="gramStart"/>
      <w:r w:rsidRPr="00EE6127">
        <w:t>a</w:t>
      </w:r>
      <w:proofErr w:type="gramEnd"/>
      <w:r w:rsidRPr="00EE6127">
        <w:t xml:space="preserve"> </w:t>
      </w:r>
      <w:proofErr w:type="spellStart"/>
      <w:r w:rsidRPr="00EE6127">
        <w:t>ako</w:t>
      </w:r>
      <w:proofErr w:type="spellEnd"/>
      <w:r w:rsidRPr="00EE6127">
        <w:t xml:space="preserve"> </w:t>
      </w:r>
      <w:proofErr w:type="spellStart"/>
      <w:r w:rsidRPr="00EE6127">
        <w:t>ga</w:t>
      </w:r>
      <w:proofErr w:type="spellEnd"/>
      <w:r w:rsidRPr="00EE6127">
        <w:t xml:space="preserve"> </w:t>
      </w:r>
      <w:proofErr w:type="spellStart"/>
      <w:r w:rsidRPr="00EE6127">
        <w:t>nijesu</w:t>
      </w:r>
      <w:proofErr w:type="spellEnd"/>
      <w:r w:rsidRPr="00EE6127">
        <w:t xml:space="preserve"> </w:t>
      </w:r>
      <w:proofErr w:type="spellStart"/>
      <w:r w:rsidRPr="00EE6127">
        <w:t>odredile</w:t>
      </w:r>
      <w:proofErr w:type="spellEnd"/>
      <w:r w:rsidRPr="00EE6127">
        <w:t xml:space="preserve"> </w:t>
      </w:r>
      <w:proofErr w:type="spellStart"/>
      <w:r w:rsidRPr="00EE6127">
        <w:t>ili</w:t>
      </w:r>
      <w:proofErr w:type="spellEnd"/>
      <w:r w:rsidRPr="00EE6127">
        <w:t xml:space="preserve"> organ </w:t>
      </w:r>
      <w:proofErr w:type="spellStart"/>
      <w:r w:rsidRPr="00EE6127">
        <w:t>imenovanja</w:t>
      </w:r>
      <w:proofErr w:type="spellEnd"/>
      <w:r w:rsidRPr="00EE6127">
        <w:t xml:space="preserve"> ne </w:t>
      </w:r>
      <w:proofErr w:type="spellStart"/>
      <w:r w:rsidRPr="00EE6127">
        <w:t>imenuje</w:t>
      </w:r>
      <w:proofErr w:type="spellEnd"/>
      <w:r w:rsidRPr="00EE6127">
        <w:t xml:space="preserve"> </w:t>
      </w:r>
      <w:proofErr w:type="spellStart"/>
      <w:r w:rsidRPr="00EE6127">
        <w:t>arbitra</w:t>
      </w:r>
      <w:proofErr w:type="spellEnd"/>
      <w:r w:rsidRPr="00EE6127">
        <w:t xml:space="preserve"> </w:t>
      </w:r>
      <w:r w:rsidR="002E2751">
        <w:t>…</w:t>
      </w:r>
      <w:r w:rsidRPr="00EE6127">
        <w:t xml:space="preserve">, </w:t>
      </w:r>
      <w:proofErr w:type="spellStart"/>
      <w:r w:rsidRPr="00EE6127">
        <w:t>odluku</w:t>
      </w:r>
      <w:proofErr w:type="spellEnd"/>
      <w:r w:rsidRPr="00EE6127">
        <w:t xml:space="preserve"> o </w:t>
      </w:r>
      <w:proofErr w:type="spellStart"/>
      <w:r w:rsidRPr="00EE6127">
        <w:t>imenovanju</w:t>
      </w:r>
      <w:proofErr w:type="spellEnd"/>
      <w:r w:rsidRPr="00EE6127">
        <w:t xml:space="preserve"> </w:t>
      </w:r>
      <w:proofErr w:type="spellStart"/>
      <w:r w:rsidRPr="00EE6127">
        <w:t>donijeće</w:t>
      </w:r>
      <w:proofErr w:type="spellEnd"/>
      <w:r w:rsidRPr="00EE6127">
        <w:t xml:space="preserve"> </w:t>
      </w:r>
      <w:proofErr w:type="spellStart"/>
      <w:r w:rsidRPr="00EE6127">
        <w:t>sud</w:t>
      </w:r>
      <w:proofErr w:type="spellEnd"/>
      <w:r w:rsidR="00CA2EFC">
        <w:t xml:space="preserve"> </w:t>
      </w:r>
      <w:r>
        <w:t>…</w:t>
      </w:r>
    </w:p>
    <w:p w14:paraId="4C9545E9" w14:textId="34C588BA" w:rsidR="00136929" w:rsidRPr="00DD44B9" w:rsidRDefault="00DD44B9" w:rsidP="00136929">
      <w:r w:rsidRPr="00DD44B9">
        <w:lastRenderedPageBreak/>
        <w:t>(str. 97</w:t>
      </w:r>
      <w:r w:rsidR="007B3530">
        <w:t xml:space="preserve">, </w:t>
      </w:r>
      <w:proofErr w:type="spellStart"/>
      <w:r w:rsidR="007B3530">
        <w:t>umjesto</w:t>
      </w:r>
      <w:proofErr w:type="spellEnd"/>
      <w:r w:rsidR="007B3530">
        <w:t xml:space="preserve"> </w:t>
      </w:r>
      <w:proofErr w:type="spellStart"/>
      <w:r w:rsidR="007B3530">
        <w:t>zadnja</w:t>
      </w:r>
      <w:proofErr w:type="spellEnd"/>
      <w:r w:rsidR="007B3530">
        <w:t xml:space="preserve"> 2 </w:t>
      </w:r>
      <w:proofErr w:type="spellStart"/>
      <w:r w:rsidR="007B3530">
        <w:t>pasus</w:t>
      </w:r>
      <w:r w:rsidR="00746A82">
        <w:t>a</w:t>
      </w:r>
      <w:proofErr w:type="spellEnd"/>
      <w:r w:rsidR="00496D70">
        <w:t xml:space="preserve"> </w:t>
      </w:r>
      <w:proofErr w:type="spellStart"/>
      <w:r w:rsidR="00496D70">
        <w:t>i</w:t>
      </w:r>
      <w:proofErr w:type="spellEnd"/>
      <w:r w:rsidR="00496D70">
        <w:t xml:space="preserve"> str. 98 </w:t>
      </w:r>
      <w:proofErr w:type="spellStart"/>
      <w:r w:rsidR="00496D70">
        <w:t>umjesto</w:t>
      </w:r>
      <w:proofErr w:type="spellEnd"/>
      <w:r w:rsidR="00496D70">
        <w:t xml:space="preserve"> </w:t>
      </w:r>
      <w:proofErr w:type="spellStart"/>
      <w:r w:rsidR="00496D70">
        <w:t>predzadnjeg</w:t>
      </w:r>
      <w:proofErr w:type="spellEnd"/>
      <w:r w:rsidR="00496D70">
        <w:t xml:space="preserve"> </w:t>
      </w:r>
      <w:proofErr w:type="spellStart"/>
      <w:r w:rsidR="00496D70">
        <w:t>pasusa</w:t>
      </w:r>
      <w:proofErr w:type="spellEnd"/>
      <w:r w:rsidRPr="00DD44B9">
        <w:t>)</w:t>
      </w:r>
    </w:p>
    <w:p w14:paraId="51F3392B" w14:textId="2ED0F80D" w:rsidR="00136929" w:rsidRPr="00136929" w:rsidRDefault="00136929" w:rsidP="00136929">
      <w:pPr>
        <w:rPr>
          <w:b/>
          <w:bCs/>
        </w:rPr>
      </w:pPr>
      <w:proofErr w:type="spellStart"/>
      <w:r w:rsidRPr="00136929">
        <w:rPr>
          <w:b/>
          <w:bCs/>
        </w:rPr>
        <w:t>Postupak</w:t>
      </w:r>
      <w:proofErr w:type="spellEnd"/>
      <w:r w:rsidRPr="00136929">
        <w:rPr>
          <w:b/>
          <w:bCs/>
        </w:rPr>
        <w:t xml:space="preserve"> </w:t>
      </w:r>
      <w:proofErr w:type="spellStart"/>
      <w:r w:rsidRPr="00136929">
        <w:rPr>
          <w:b/>
          <w:bCs/>
        </w:rPr>
        <w:t>izuzeća</w:t>
      </w:r>
      <w:proofErr w:type="spellEnd"/>
      <w:r w:rsidR="00016900">
        <w:rPr>
          <w:b/>
          <w:bCs/>
        </w:rPr>
        <w:t xml:space="preserve"> (</w:t>
      </w:r>
      <w:proofErr w:type="spellStart"/>
      <w:r w:rsidR="00016900">
        <w:rPr>
          <w:b/>
          <w:bCs/>
        </w:rPr>
        <w:t>izvodi</w:t>
      </w:r>
      <w:proofErr w:type="spellEnd"/>
      <w:r w:rsidR="00016900">
        <w:rPr>
          <w:b/>
          <w:bCs/>
        </w:rPr>
        <w:t>)</w:t>
      </w:r>
    </w:p>
    <w:p w14:paraId="7AE50E52" w14:textId="77777777" w:rsidR="00136929" w:rsidRPr="00136929" w:rsidRDefault="00136929" w:rsidP="00136929">
      <w:pPr>
        <w:rPr>
          <w:b/>
          <w:bCs/>
        </w:rPr>
      </w:pPr>
      <w:bookmarkStart w:id="5" w:name="clan_16"/>
      <w:bookmarkEnd w:id="5"/>
      <w:proofErr w:type="spellStart"/>
      <w:r w:rsidRPr="00136929">
        <w:rPr>
          <w:b/>
          <w:bCs/>
        </w:rPr>
        <w:t>Član</w:t>
      </w:r>
      <w:proofErr w:type="spellEnd"/>
      <w:r w:rsidRPr="00136929">
        <w:rPr>
          <w:b/>
          <w:bCs/>
        </w:rPr>
        <w:t xml:space="preserve"> 16</w:t>
      </w:r>
    </w:p>
    <w:p w14:paraId="4063489D" w14:textId="77777777" w:rsidR="00136929" w:rsidRPr="00136929" w:rsidRDefault="00136929" w:rsidP="00136929">
      <w:proofErr w:type="spellStart"/>
      <w:r w:rsidRPr="00136929">
        <w:t>Stranke</w:t>
      </w:r>
      <w:proofErr w:type="spellEnd"/>
      <w:r w:rsidRPr="00136929">
        <w:t xml:space="preserve"> se </w:t>
      </w:r>
      <w:proofErr w:type="spellStart"/>
      <w:r w:rsidRPr="00136929">
        <w:t>mogu</w:t>
      </w:r>
      <w:proofErr w:type="spellEnd"/>
      <w:r w:rsidRPr="00136929">
        <w:t xml:space="preserve"> </w:t>
      </w:r>
      <w:proofErr w:type="spellStart"/>
      <w:r w:rsidRPr="00136929">
        <w:t>sporazumjeti</w:t>
      </w:r>
      <w:proofErr w:type="spellEnd"/>
      <w:r w:rsidRPr="00136929">
        <w:t xml:space="preserve"> o </w:t>
      </w:r>
      <w:proofErr w:type="spellStart"/>
      <w:r w:rsidRPr="00136929">
        <w:t>postupku</w:t>
      </w:r>
      <w:proofErr w:type="spellEnd"/>
      <w:r w:rsidRPr="00136929">
        <w:t xml:space="preserve"> </w:t>
      </w:r>
      <w:proofErr w:type="spellStart"/>
      <w:r w:rsidRPr="00136929">
        <w:t>izuzeća</w:t>
      </w:r>
      <w:proofErr w:type="spellEnd"/>
      <w:r w:rsidRPr="00136929">
        <w:t xml:space="preserve"> </w:t>
      </w:r>
      <w:proofErr w:type="spellStart"/>
      <w:r w:rsidRPr="00136929">
        <w:t>arbitra</w:t>
      </w:r>
      <w:proofErr w:type="spellEnd"/>
      <w:r w:rsidRPr="00136929">
        <w:t>.</w:t>
      </w:r>
    </w:p>
    <w:p w14:paraId="323C8A50" w14:textId="5E096719" w:rsidR="00016900" w:rsidRDefault="00016900" w:rsidP="00136929">
      <w:r>
        <w:t>------</w:t>
      </w:r>
    </w:p>
    <w:p w14:paraId="706D4349" w14:textId="21C8DFC0" w:rsidR="00136929" w:rsidRPr="00136929" w:rsidRDefault="00136929" w:rsidP="00136929">
      <w:proofErr w:type="spellStart"/>
      <w:r w:rsidRPr="00136929">
        <w:t>Ako</w:t>
      </w:r>
      <w:proofErr w:type="spellEnd"/>
      <w:r w:rsidRPr="00136929">
        <w:t xml:space="preserve"> se </w:t>
      </w:r>
      <w:proofErr w:type="spellStart"/>
      <w:r w:rsidRPr="00136929">
        <w:t>arbitar</w:t>
      </w:r>
      <w:proofErr w:type="spellEnd"/>
      <w:r w:rsidRPr="00136929">
        <w:t xml:space="preserve"> </w:t>
      </w:r>
      <w:proofErr w:type="spellStart"/>
      <w:r w:rsidRPr="00136929">
        <w:t>čije</w:t>
      </w:r>
      <w:proofErr w:type="spellEnd"/>
      <w:r w:rsidRPr="00136929">
        <w:t xml:space="preserve"> se </w:t>
      </w:r>
      <w:proofErr w:type="spellStart"/>
      <w:r w:rsidRPr="00136929">
        <w:t>izuzeće</w:t>
      </w:r>
      <w:proofErr w:type="spellEnd"/>
      <w:r w:rsidRPr="00136929">
        <w:t xml:space="preserve"> </w:t>
      </w:r>
      <w:proofErr w:type="spellStart"/>
      <w:r w:rsidRPr="00136929">
        <w:t>traži</w:t>
      </w:r>
      <w:proofErr w:type="spellEnd"/>
      <w:r w:rsidRPr="00136929">
        <w:t xml:space="preserve"> ne </w:t>
      </w:r>
      <w:proofErr w:type="spellStart"/>
      <w:r w:rsidRPr="00136929">
        <w:t>povuče</w:t>
      </w:r>
      <w:proofErr w:type="spellEnd"/>
      <w:r w:rsidRPr="00136929">
        <w:t xml:space="preserve"> </w:t>
      </w:r>
      <w:proofErr w:type="spellStart"/>
      <w:r w:rsidRPr="00136929">
        <w:t>ili</w:t>
      </w:r>
      <w:proofErr w:type="spellEnd"/>
      <w:r w:rsidRPr="00136929">
        <w:t xml:space="preserve"> se </w:t>
      </w:r>
      <w:proofErr w:type="spellStart"/>
      <w:r w:rsidRPr="00136929">
        <w:t>druga</w:t>
      </w:r>
      <w:proofErr w:type="spellEnd"/>
      <w:r w:rsidRPr="00136929">
        <w:t xml:space="preserve"> </w:t>
      </w:r>
      <w:proofErr w:type="spellStart"/>
      <w:r w:rsidRPr="00136929">
        <w:t>stranka</w:t>
      </w:r>
      <w:proofErr w:type="spellEnd"/>
      <w:r w:rsidRPr="00136929">
        <w:t xml:space="preserve"> ne </w:t>
      </w:r>
      <w:proofErr w:type="spellStart"/>
      <w:r w:rsidRPr="00136929">
        <w:t>složi</w:t>
      </w:r>
      <w:proofErr w:type="spellEnd"/>
      <w:r w:rsidRPr="00136929">
        <w:t xml:space="preserve"> </w:t>
      </w:r>
      <w:proofErr w:type="spellStart"/>
      <w:r w:rsidRPr="00136929">
        <w:t>sa</w:t>
      </w:r>
      <w:proofErr w:type="spellEnd"/>
      <w:r w:rsidRPr="00136929">
        <w:t xml:space="preserve"> </w:t>
      </w:r>
      <w:proofErr w:type="spellStart"/>
      <w:r w:rsidRPr="00136929">
        <w:t>zahtjevom</w:t>
      </w:r>
      <w:proofErr w:type="spellEnd"/>
      <w:r w:rsidRPr="00136929">
        <w:t xml:space="preserve"> za </w:t>
      </w:r>
      <w:proofErr w:type="spellStart"/>
      <w:r w:rsidRPr="00136929">
        <w:t>njegovo</w:t>
      </w:r>
      <w:proofErr w:type="spellEnd"/>
      <w:r w:rsidRPr="00136929">
        <w:t xml:space="preserve"> </w:t>
      </w:r>
      <w:proofErr w:type="spellStart"/>
      <w:r w:rsidRPr="00136929">
        <w:t>izuzeće</w:t>
      </w:r>
      <w:proofErr w:type="spellEnd"/>
      <w:r w:rsidRPr="00136929">
        <w:t xml:space="preserve">, </w:t>
      </w:r>
      <w:proofErr w:type="spellStart"/>
      <w:r w:rsidRPr="00136929">
        <w:t>odluku</w:t>
      </w:r>
      <w:proofErr w:type="spellEnd"/>
      <w:r w:rsidRPr="00136929">
        <w:t xml:space="preserve"> o </w:t>
      </w:r>
      <w:proofErr w:type="spellStart"/>
      <w:r w:rsidRPr="00136929">
        <w:t>izuzeću</w:t>
      </w:r>
      <w:proofErr w:type="spellEnd"/>
      <w:r w:rsidRPr="00136929">
        <w:t xml:space="preserve"> </w:t>
      </w:r>
      <w:proofErr w:type="spellStart"/>
      <w:r w:rsidRPr="00136929">
        <w:t>donijeće</w:t>
      </w:r>
      <w:proofErr w:type="spellEnd"/>
      <w:r w:rsidRPr="00136929">
        <w:t xml:space="preserve"> bez </w:t>
      </w:r>
      <w:proofErr w:type="spellStart"/>
      <w:r w:rsidRPr="00136929">
        <w:t>odlaganja</w:t>
      </w:r>
      <w:proofErr w:type="spellEnd"/>
      <w:r w:rsidRPr="00136929">
        <w:t xml:space="preserve"> </w:t>
      </w:r>
      <w:proofErr w:type="spellStart"/>
      <w:r w:rsidRPr="00136929">
        <w:t>arbitražni</w:t>
      </w:r>
      <w:proofErr w:type="spellEnd"/>
      <w:r w:rsidRPr="00136929">
        <w:t xml:space="preserve"> tribunal u </w:t>
      </w:r>
      <w:proofErr w:type="spellStart"/>
      <w:r w:rsidRPr="00136929">
        <w:t>sastavu</w:t>
      </w:r>
      <w:proofErr w:type="spellEnd"/>
      <w:r w:rsidRPr="00136929">
        <w:t xml:space="preserve"> u </w:t>
      </w:r>
      <w:proofErr w:type="spellStart"/>
      <w:r w:rsidRPr="00136929">
        <w:t>kojem</w:t>
      </w:r>
      <w:proofErr w:type="spellEnd"/>
      <w:r w:rsidRPr="00136929">
        <w:t xml:space="preserve"> </w:t>
      </w:r>
      <w:proofErr w:type="spellStart"/>
      <w:r w:rsidRPr="00136929">
        <w:t>učestvuje</w:t>
      </w:r>
      <w:proofErr w:type="spellEnd"/>
      <w:r w:rsidRPr="00136929">
        <w:t xml:space="preserve"> </w:t>
      </w:r>
      <w:proofErr w:type="spellStart"/>
      <w:r w:rsidRPr="00136929">
        <w:t>i</w:t>
      </w:r>
      <w:proofErr w:type="spellEnd"/>
      <w:r w:rsidRPr="00136929">
        <w:t xml:space="preserve"> </w:t>
      </w:r>
      <w:proofErr w:type="spellStart"/>
      <w:r w:rsidRPr="00136929">
        <w:t>arbitar</w:t>
      </w:r>
      <w:proofErr w:type="spellEnd"/>
      <w:r w:rsidRPr="00136929">
        <w:t xml:space="preserve"> </w:t>
      </w:r>
      <w:proofErr w:type="spellStart"/>
      <w:r w:rsidRPr="00136929">
        <w:t>čije</w:t>
      </w:r>
      <w:proofErr w:type="spellEnd"/>
      <w:r w:rsidRPr="00136929">
        <w:t xml:space="preserve"> se </w:t>
      </w:r>
      <w:proofErr w:type="spellStart"/>
      <w:r w:rsidRPr="00136929">
        <w:t>izuzeće</w:t>
      </w:r>
      <w:proofErr w:type="spellEnd"/>
      <w:r w:rsidRPr="00136929">
        <w:t xml:space="preserve"> </w:t>
      </w:r>
      <w:proofErr w:type="spellStart"/>
      <w:r w:rsidRPr="00136929">
        <w:t>zahtijeva</w:t>
      </w:r>
      <w:proofErr w:type="spellEnd"/>
      <w:r w:rsidRPr="00136929">
        <w:t>.</w:t>
      </w:r>
    </w:p>
    <w:p w14:paraId="2ABB3631" w14:textId="2E4F9524" w:rsidR="00136929" w:rsidRPr="00136929" w:rsidRDefault="00136929" w:rsidP="00136929">
      <w:proofErr w:type="spellStart"/>
      <w:r w:rsidRPr="00136929">
        <w:t>Ako</w:t>
      </w:r>
      <w:proofErr w:type="spellEnd"/>
      <w:r w:rsidRPr="00136929">
        <w:t xml:space="preserve"> se </w:t>
      </w:r>
      <w:proofErr w:type="spellStart"/>
      <w:r w:rsidRPr="00136929">
        <w:t>stranke</w:t>
      </w:r>
      <w:proofErr w:type="spellEnd"/>
      <w:r w:rsidRPr="00136929">
        <w:t xml:space="preserve"> ne </w:t>
      </w:r>
      <w:proofErr w:type="spellStart"/>
      <w:r w:rsidRPr="00136929">
        <w:t>sporazumiju</w:t>
      </w:r>
      <w:proofErr w:type="spellEnd"/>
      <w:r w:rsidRPr="00136929">
        <w:t xml:space="preserve"> o </w:t>
      </w:r>
      <w:proofErr w:type="spellStart"/>
      <w:r w:rsidRPr="00136929">
        <w:t>izuzeću</w:t>
      </w:r>
      <w:proofErr w:type="spellEnd"/>
      <w:r w:rsidRPr="00136929">
        <w:t xml:space="preserve"> </w:t>
      </w:r>
      <w:proofErr w:type="spellStart"/>
      <w:r w:rsidRPr="00136929">
        <w:t>arbitra</w:t>
      </w:r>
      <w:proofErr w:type="spellEnd"/>
      <w:r w:rsidRPr="00136929">
        <w:t xml:space="preserve"> </w:t>
      </w:r>
      <w:proofErr w:type="spellStart"/>
      <w:r w:rsidRPr="00136929">
        <w:t>ili</w:t>
      </w:r>
      <w:proofErr w:type="spellEnd"/>
      <w:r w:rsidRPr="00136929">
        <w:t xml:space="preserve"> </w:t>
      </w:r>
      <w:proofErr w:type="spellStart"/>
      <w:r w:rsidRPr="00136929">
        <w:t>arbitražni</w:t>
      </w:r>
      <w:proofErr w:type="spellEnd"/>
      <w:r w:rsidRPr="00136929">
        <w:t xml:space="preserve"> tribunal </w:t>
      </w:r>
      <w:proofErr w:type="spellStart"/>
      <w:r w:rsidRPr="00136929">
        <w:t>odbije</w:t>
      </w:r>
      <w:proofErr w:type="spellEnd"/>
      <w:r w:rsidRPr="00136929">
        <w:t xml:space="preserve"> </w:t>
      </w:r>
      <w:proofErr w:type="spellStart"/>
      <w:r w:rsidRPr="00136929">
        <w:t>zahtjev</w:t>
      </w:r>
      <w:proofErr w:type="spellEnd"/>
      <w:r w:rsidRPr="00136929">
        <w:t xml:space="preserve"> za </w:t>
      </w:r>
      <w:proofErr w:type="spellStart"/>
      <w:r w:rsidRPr="00136929">
        <w:t>izuzeće</w:t>
      </w:r>
      <w:proofErr w:type="spellEnd"/>
      <w:r w:rsidRPr="00136929">
        <w:t xml:space="preserve"> </w:t>
      </w:r>
      <w:proofErr w:type="spellStart"/>
      <w:r w:rsidRPr="00136929">
        <w:t>arbitra</w:t>
      </w:r>
      <w:proofErr w:type="spellEnd"/>
      <w:r w:rsidRPr="00136929">
        <w:t xml:space="preserve">, </w:t>
      </w:r>
      <w:proofErr w:type="spellStart"/>
      <w:r w:rsidRPr="00136929">
        <w:t>stranka</w:t>
      </w:r>
      <w:proofErr w:type="spellEnd"/>
      <w:r w:rsidRPr="00136929">
        <w:t xml:space="preserve"> </w:t>
      </w:r>
      <w:proofErr w:type="spellStart"/>
      <w:r w:rsidRPr="00136929">
        <w:t>koja</w:t>
      </w:r>
      <w:proofErr w:type="spellEnd"/>
      <w:r w:rsidRPr="00136929">
        <w:t xml:space="preserve"> je </w:t>
      </w:r>
      <w:proofErr w:type="spellStart"/>
      <w:r w:rsidRPr="00136929">
        <w:t>podnijela</w:t>
      </w:r>
      <w:proofErr w:type="spellEnd"/>
      <w:r w:rsidRPr="00136929">
        <w:t xml:space="preserve"> </w:t>
      </w:r>
      <w:proofErr w:type="spellStart"/>
      <w:r w:rsidRPr="00136929">
        <w:t>zahtjev</w:t>
      </w:r>
      <w:proofErr w:type="spellEnd"/>
      <w:r w:rsidRPr="00136929">
        <w:t xml:space="preserve"> za </w:t>
      </w:r>
      <w:proofErr w:type="spellStart"/>
      <w:r w:rsidRPr="00136929">
        <w:t>izuzeće</w:t>
      </w:r>
      <w:proofErr w:type="spellEnd"/>
      <w:r w:rsidRPr="00136929">
        <w:t xml:space="preserve"> </w:t>
      </w:r>
      <w:proofErr w:type="spellStart"/>
      <w:r w:rsidRPr="00136929">
        <w:t>može</w:t>
      </w:r>
      <w:proofErr w:type="spellEnd"/>
      <w:r w:rsidRPr="00136929">
        <w:t xml:space="preserve"> </w:t>
      </w:r>
      <w:proofErr w:type="spellStart"/>
      <w:r w:rsidRPr="00136929">
        <w:t>takav</w:t>
      </w:r>
      <w:proofErr w:type="spellEnd"/>
      <w:r w:rsidRPr="00136929">
        <w:t xml:space="preserve"> </w:t>
      </w:r>
      <w:proofErr w:type="spellStart"/>
      <w:r w:rsidRPr="00136929">
        <w:t>zahtjev</w:t>
      </w:r>
      <w:proofErr w:type="spellEnd"/>
      <w:r w:rsidRPr="00136929">
        <w:t xml:space="preserve"> </w:t>
      </w:r>
      <w:proofErr w:type="spellStart"/>
      <w:r w:rsidRPr="00136929">
        <w:t>podnijeti</w:t>
      </w:r>
      <w:proofErr w:type="spellEnd"/>
      <w:r w:rsidRPr="00136929">
        <w:t xml:space="preserve"> </w:t>
      </w:r>
      <w:proofErr w:type="spellStart"/>
      <w:r w:rsidRPr="00136929">
        <w:t>sudu</w:t>
      </w:r>
      <w:proofErr w:type="spellEnd"/>
      <w:proofErr w:type="gramStart"/>
      <w:r w:rsidR="009D511A">
        <w:t>….</w:t>
      </w:r>
      <w:proofErr w:type="spellStart"/>
      <w:r w:rsidRPr="00136929">
        <w:t>Protiv</w:t>
      </w:r>
      <w:proofErr w:type="spellEnd"/>
      <w:proofErr w:type="gramEnd"/>
      <w:r w:rsidRPr="00136929">
        <w:t xml:space="preserve"> </w:t>
      </w:r>
      <w:proofErr w:type="spellStart"/>
      <w:r w:rsidRPr="00136929">
        <w:t>odluke</w:t>
      </w:r>
      <w:proofErr w:type="spellEnd"/>
      <w:r w:rsidRPr="00136929">
        <w:t xml:space="preserve"> </w:t>
      </w:r>
      <w:proofErr w:type="spellStart"/>
      <w:r w:rsidRPr="00136929">
        <w:t>suda</w:t>
      </w:r>
      <w:proofErr w:type="spellEnd"/>
      <w:r w:rsidRPr="00136929">
        <w:t xml:space="preserve"> po </w:t>
      </w:r>
      <w:proofErr w:type="spellStart"/>
      <w:r w:rsidRPr="00136929">
        <w:t>zahtjevu</w:t>
      </w:r>
      <w:proofErr w:type="spellEnd"/>
      <w:r w:rsidRPr="00136929">
        <w:t xml:space="preserve"> za </w:t>
      </w:r>
      <w:proofErr w:type="spellStart"/>
      <w:r w:rsidRPr="00136929">
        <w:t>izuzeće</w:t>
      </w:r>
      <w:proofErr w:type="spellEnd"/>
      <w:r w:rsidRPr="00136929">
        <w:t xml:space="preserve"> </w:t>
      </w:r>
      <w:proofErr w:type="spellStart"/>
      <w:r w:rsidRPr="00136929">
        <w:t>arbitra</w:t>
      </w:r>
      <w:proofErr w:type="spellEnd"/>
      <w:r w:rsidRPr="00136929">
        <w:t xml:space="preserve"> </w:t>
      </w:r>
      <w:proofErr w:type="spellStart"/>
      <w:r w:rsidRPr="00136929">
        <w:t>nije</w:t>
      </w:r>
      <w:proofErr w:type="spellEnd"/>
      <w:r w:rsidRPr="00136929">
        <w:t xml:space="preserve"> </w:t>
      </w:r>
      <w:proofErr w:type="spellStart"/>
      <w:r w:rsidRPr="00136929">
        <w:t>dozvoljena</w:t>
      </w:r>
      <w:proofErr w:type="spellEnd"/>
      <w:r w:rsidRPr="00136929">
        <w:t xml:space="preserve"> </w:t>
      </w:r>
      <w:proofErr w:type="spellStart"/>
      <w:r w:rsidRPr="00136929">
        <w:t>žalba</w:t>
      </w:r>
      <w:proofErr w:type="spellEnd"/>
      <w:r w:rsidRPr="00136929">
        <w:t>.</w:t>
      </w:r>
    </w:p>
    <w:p w14:paraId="6B1AB437" w14:textId="77777777" w:rsidR="00136929" w:rsidRPr="00136929" w:rsidRDefault="00136929" w:rsidP="00136929">
      <w:proofErr w:type="spellStart"/>
      <w:r w:rsidRPr="00136929">
        <w:t>Arbitražni</w:t>
      </w:r>
      <w:proofErr w:type="spellEnd"/>
      <w:r w:rsidRPr="00136929">
        <w:t xml:space="preserve"> tribunal </w:t>
      </w:r>
      <w:proofErr w:type="spellStart"/>
      <w:r w:rsidRPr="00136929">
        <w:t>može</w:t>
      </w:r>
      <w:proofErr w:type="spellEnd"/>
      <w:r w:rsidRPr="00136929">
        <w:t xml:space="preserve"> da </w:t>
      </w:r>
      <w:proofErr w:type="spellStart"/>
      <w:r w:rsidRPr="00136929">
        <w:t>nastavi</w:t>
      </w:r>
      <w:proofErr w:type="spellEnd"/>
      <w:r w:rsidRPr="00136929">
        <w:t xml:space="preserve"> </w:t>
      </w:r>
      <w:proofErr w:type="spellStart"/>
      <w:r w:rsidRPr="00136929">
        <w:t>arbitražni</w:t>
      </w:r>
      <w:proofErr w:type="spellEnd"/>
      <w:r w:rsidRPr="00136929">
        <w:t xml:space="preserve"> </w:t>
      </w:r>
      <w:proofErr w:type="spellStart"/>
      <w:r w:rsidRPr="00136929">
        <w:t>postupak</w:t>
      </w:r>
      <w:proofErr w:type="spellEnd"/>
      <w:r w:rsidRPr="00136929">
        <w:t xml:space="preserve"> </w:t>
      </w:r>
      <w:proofErr w:type="spellStart"/>
      <w:r w:rsidRPr="00136929">
        <w:t>i</w:t>
      </w:r>
      <w:proofErr w:type="spellEnd"/>
      <w:r w:rsidRPr="00136929">
        <w:t xml:space="preserve"> da </w:t>
      </w:r>
      <w:proofErr w:type="spellStart"/>
      <w:r w:rsidRPr="00136929">
        <w:t>donese</w:t>
      </w:r>
      <w:proofErr w:type="spellEnd"/>
      <w:r w:rsidRPr="00136929">
        <w:t xml:space="preserve"> </w:t>
      </w:r>
      <w:proofErr w:type="spellStart"/>
      <w:r w:rsidRPr="00136929">
        <w:t>arbitražnu</w:t>
      </w:r>
      <w:proofErr w:type="spellEnd"/>
      <w:r w:rsidRPr="00136929">
        <w:t xml:space="preserve"> </w:t>
      </w:r>
      <w:proofErr w:type="spellStart"/>
      <w:r w:rsidRPr="00136929">
        <w:t>odluku</w:t>
      </w:r>
      <w:proofErr w:type="spellEnd"/>
      <w:r w:rsidRPr="00136929">
        <w:t xml:space="preserve"> </w:t>
      </w:r>
      <w:proofErr w:type="spellStart"/>
      <w:r w:rsidRPr="00136929">
        <w:t>iako</w:t>
      </w:r>
      <w:proofErr w:type="spellEnd"/>
      <w:r w:rsidRPr="00136929">
        <w:t xml:space="preserve"> je </w:t>
      </w:r>
      <w:proofErr w:type="spellStart"/>
      <w:r w:rsidRPr="00136929">
        <w:t>postupak</w:t>
      </w:r>
      <w:proofErr w:type="spellEnd"/>
      <w:r w:rsidRPr="00136929">
        <w:t xml:space="preserve"> po </w:t>
      </w:r>
      <w:proofErr w:type="spellStart"/>
      <w:r w:rsidRPr="00136929">
        <w:t>zahtjevu</w:t>
      </w:r>
      <w:proofErr w:type="spellEnd"/>
      <w:r w:rsidRPr="00136929">
        <w:t xml:space="preserve"> za </w:t>
      </w:r>
      <w:proofErr w:type="spellStart"/>
      <w:r w:rsidRPr="00136929">
        <w:t>izuzeće</w:t>
      </w:r>
      <w:proofErr w:type="spellEnd"/>
      <w:r w:rsidRPr="00136929">
        <w:t xml:space="preserve"> </w:t>
      </w:r>
      <w:proofErr w:type="spellStart"/>
      <w:r w:rsidRPr="00136929">
        <w:t>arbitra</w:t>
      </w:r>
      <w:proofErr w:type="spellEnd"/>
      <w:r w:rsidRPr="00136929">
        <w:t xml:space="preserve"> u </w:t>
      </w:r>
      <w:proofErr w:type="spellStart"/>
      <w:r w:rsidRPr="00136929">
        <w:t>toku</w:t>
      </w:r>
      <w:proofErr w:type="spellEnd"/>
      <w:r w:rsidRPr="00136929">
        <w:t>.</w:t>
      </w:r>
    </w:p>
    <w:p w14:paraId="17F88387" w14:textId="77777777" w:rsidR="00EE6127" w:rsidRPr="005B7896" w:rsidRDefault="00EE6127" w:rsidP="005B7896">
      <w:pPr>
        <w:rPr>
          <w:lang w:val="sr-Latn-RS"/>
        </w:rPr>
      </w:pPr>
    </w:p>
    <w:sectPr w:rsidR="00EE6127" w:rsidRPr="005B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5648F" w14:textId="77777777" w:rsidR="00E56848" w:rsidRDefault="00E56848" w:rsidP="009C114C">
      <w:pPr>
        <w:spacing w:after="0" w:line="240" w:lineRule="auto"/>
      </w:pPr>
      <w:r>
        <w:separator/>
      </w:r>
    </w:p>
  </w:endnote>
  <w:endnote w:type="continuationSeparator" w:id="0">
    <w:p w14:paraId="483EEECB" w14:textId="77777777" w:rsidR="00E56848" w:rsidRDefault="00E56848" w:rsidP="009C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1F37E" w14:textId="77777777" w:rsidR="00E56848" w:rsidRDefault="00E56848" w:rsidP="009C114C">
      <w:pPr>
        <w:spacing w:after="0" w:line="240" w:lineRule="auto"/>
      </w:pPr>
      <w:r>
        <w:separator/>
      </w:r>
    </w:p>
  </w:footnote>
  <w:footnote w:type="continuationSeparator" w:id="0">
    <w:p w14:paraId="0908DBD2" w14:textId="77777777" w:rsidR="00E56848" w:rsidRDefault="00E56848" w:rsidP="009C114C">
      <w:pPr>
        <w:spacing w:after="0" w:line="240" w:lineRule="auto"/>
      </w:pPr>
      <w:r>
        <w:continuationSeparator/>
      </w:r>
    </w:p>
  </w:footnote>
  <w:footnote w:id="1">
    <w:p w14:paraId="5BC609A8" w14:textId="77777777" w:rsidR="009C114C" w:rsidRDefault="009C114C" w:rsidP="009C114C">
      <w:r>
        <w:rPr>
          <w:rStyle w:val="FootnoteReference"/>
        </w:rPr>
        <w:footnoteRef/>
      </w:r>
      <w:r w:rsidRPr="00871B5E">
        <w:rPr>
          <w:lang w:val="pl-PL"/>
        </w:rPr>
        <w:t xml:space="preserve"> </w:t>
      </w:r>
      <w:r w:rsidRPr="009B115F">
        <w:rPr>
          <w:lang w:val="sr-Latn-CS"/>
        </w:rPr>
        <w:t xml:space="preserve">Član 119 </w:t>
      </w:r>
      <w:r>
        <w:rPr>
          <w:lang w:val="sr-Latn-CS"/>
        </w:rPr>
        <w:t>ZMPP</w:t>
      </w:r>
      <w:r w:rsidRPr="00527810">
        <w:rPr>
          <w:lang w:val="sr-Latn-CS"/>
        </w:rPr>
        <w:t>.</w:t>
      </w:r>
    </w:p>
  </w:footnote>
  <w:footnote w:id="2">
    <w:p w14:paraId="576D52C3" w14:textId="77777777" w:rsidR="009C114C" w:rsidRDefault="009C114C" w:rsidP="009C114C">
      <w:r>
        <w:rPr>
          <w:rStyle w:val="FootnoteReference"/>
        </w:rPr>
        <w:footnoteRef/>
      </w:r>
      <w:r w:rsidRPr="00871B5E">
        <w:rPr>
          <w:lang w:val="pl-PL"/>
        </w:rPr>
        <w:t xml:space="preserve"> </w:t>
      </w:r>
      <w:r w:rsidRPr="00871B5E">
        <w:rPr>
          <w:lang w:val="sr-Latn-CS"/>
        </w:rPr>
        <w:t xml:space="preserve">Član 111 </w:t>
      </w:r>
      <w:r>
        <w:rPr>
          <w:lang w:val="sr-Latn-CS"/>
        </w:rPr>
        <w:t>ZMPP</w:t>
      </w:r>
      <w:r w:rsidRPr="00527810">
        <w:rPr>
          <w:lang w:val="sr-Latn-CS"/>
        </w:rPr>
        <w:t>.</w:t>
      </w:r>
    </w:p>
  </w:footnote>
  <w:footnote w:id="3">
    <w:p w14:paraId="180CEFCA" w14:textId="77777777" w:rsidR="009C114C" w:rsidRDefault="009C114C" w:rsidP="009C114C">
      <w:r>
        <w:rPr>
          <w:rStyle w:val="FootnoteReference"/>
        </w:rPr>
        <w:footnoteRef/>
      </w:r>
      <w:r w:rsidRPr="00871B5E">
        <w:rPr>
          <w:lang w:val="pl-PL"/>
        </w:rPr>
        <w:t xml:space="preserve"> </w:t>
      </w:r>
      <w:r w:rsidRPr="00871B5E">
        <w:rPr>
          <w:lang w:val="sr-Latn-CS"/>
        </w:rPr>
        <w:t xml:space="preserve">Član 118 </w:t>
      </w:r>
      <w:r>
        <w:rPr>
          <w:lang w:val="sr-Latn-CS"/>
        </w:rPr>
        <w:t>ZMPP</w:t>
      </w:r>
      <w:r w:rsidRPr="00527810">
        <w:rPr>
          <w:lang w:val="sr-Latn-CS"/>
        </w:rPr>
        <w:t>.</w:t>
      </w:r>
    </w:p>
  </w:footnote>
  <w:footnote w:id="4">
    <w:p w14:paraId="4357CFE8" w14:textId="77777777" w:rsidR="009C114C" w:rsidRDefault="009C114C" w:rsidP="009C114C">
      <w:r>
        <w:rPr>
          <w:rStyle w:val="FootnoteReference"/>
        </w:rPr>
        <w:footnoteRef/>
      </w:r>
      <w:r w:rsidRPr="00871B5E">
        <w:rPr>
          <w:lang w:val="pl-PL"/>
        </w:rPr>
        <w:t xml:space="preserve"> </w:t>
      </w:r>
      <w:r w:rsidRPr="00871B5E">
        <w:rPr>
          <w:lang w:val="sr-Latn-CS"/>
        </w:rPr>
        <w:t xml:space="preserve">Član 122 </w:t>
      </w:r>
      <w:r>
        <w:rPr>
          <w:lang w:val="sr-Latn-CS"/>
        </w:rPr>
        <w:t>ZMPP</w:t>
      </w:r>
      <w:r w:rsidRPr="00527810">
        <w:rPr>
          <w:lang w:val="sr-Latn-C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1299"/>
    <w:multiLevelType w:val="hybridMultilevel"/>
    <w:tmpl w:val="46AE13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4C48"/>
    <w:multiLevelType w:val="hybridMultilevel"/>
    <w:tmpl w:val="FFA6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F5"/>
    <w:rsid w:val="00016900"/>
    <w:rsid w:val="00131195"/>
    <w:rsid w:val="00136929"/>
    <w:rsid w:val="001773EE"/>
    <w:rsid w:val="001B2C9D"/>
    <w:rsid w:val="00213F57"/>
    <w:rsid w:val="00214E02"/>
    <w:rsid w:val="002E21D4"/>
    <w:rsid w:val="002E2751"/>
    <w:rsid w:val="00386752"/>
    <w:rsid w:val="003D7F2C"/>
    <w:rsid w:val="00496D70"/>
    <w:rsid w:val="005B7896"/>
    <w:rsid w:val="005F6EEF"/>
    <w:rsid w:val="00623CD7"/>
    <w:rsid w:val="00625A04"/>
    <w:rsid w:val="006704D2"/>
    <w:rsid w:val="006D42B0"/>
    <w:rsid w:val="006F69FD"/>
    <w:rsid w:val="00746A82"/>
    <w:rsid w:val="007577E1"/>
    <w:rsid w:val="007B3530"/>
    <w:rsid w:val="008329B6"/>
    <w:rsid w:val="008E37DA"/>
    <w:rsid w:val="009C114C"/>
    <w:rsid w:val="009D511A"/>
    <w:rsid w:val="00A0025E"/>
    <w:rsid w:val="00A96BE2"/>
    <w:rsid w:val="00B22E00"/>
    <w:rsid w:val="00B51002"/>
    <w:rsid w:val="00BF63AA"/>
    <w:rsid w:val="00CA2EFC"/>
    <w:rsid w:val="00CE20CE"/>
    <w:rsid w:val="00D4583A"/>
    <w:rsid w:val="00DD3A1C"/>
    <w:rsid w:val="00DD44B9"/>
    <w:rsid w:val="00E03078"/>
    <w:rsid w:val="00E151F5"/>
    <w:rsid w:val="00E56848"/>
    <w:rsid w:val="00EA2292"/>
    <w:rsid w:val="00EA5111"/>
    <w:rsid w:val="00EC3536"/>
    <w:rsid w:val="00ED4AE5"/>
    <w:rsid w:val="00EE6127"/>
    <w:rsid w:val="00F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675A"/>
  <w15:chartTrackingRefBased/>
  <w15:docId w15:val="{0AE61C9C-B35F-4C3B-8064-04B163A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1F5"/>
    <w:pPr>
      <w:ind w:left="720"/>
      <w:contextualSpacing/>
    </w:pPr>
  </w:style>
  <w:style w:type="character" w:styleId="FootnoteReference">
    <w:name w:val="footnote reference"/>
    <w:basedOn w:val="DefaultParagraphFont"/>
    <w:rsid w:val="009C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2020-12-17T07:46:00Z</dcterms:created>
  <dcterms:modified xsi:type="dcterms:W3CDTF">2020-12-17T11:08:00Z</dcterms:modified>
</cp:coreProperties>
</file>